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C4152" w14:textId="553B43F7" w:rsidR="00A9772B" w:rsidRPr="00A9772B" w:rsidRDefault="00923F83" w:rsidP="00A9772B">
      <w:pPr>
        <w:autoSpaceDE w:val="0"/>
        <w:autoSpaceDN w:val="0"/>
        <w:adjustRightInd w:val="0"/>
        <w:spacing w:before="120"/>
        <w:contextualSpacing/>
        <w:jc w:val="both"/>
        <w:rPr>
          <w:color w:val="000000"/>
        </w:rPr>
      </w:pPr>
      <w:r>
        <w:t xml:space="preserve">Aos trinta </w:t>
      </w:r>
      <w:r w:rsidR="00A9772B" w:rsidRPr="00A9772B">
        <w:rPr>
          <w:bCs/>
          <w:shd w:val="clear" w:color="auto" w:fill="FFFFFF"/>
        </w:rPr>
        <w:t xml:space="preserve">dias do mês de </w:t>
      </w:r>
      <w:r w:rsidR="001D248F">
        <w:rPr>
          <w:bCs/>
          <w:shd w:val="clear" w:color="auto" w:fill="FFFFFF"/>
        </w:rPr>
        <w:t>setembro</w:t>
      </w:r>
      <w:r w:rsidR="00A9772B" w:rsidRPr="00A9772B">
        <w:rPr>
          <w:bCs/>
          <w:shd w:val="clear" w:color="auto" w:fill="FFFFFF"/>
        </w:rPr>
        <w:t xml:space="preserve"> de dois mil e vinte, realizou-se </w:t>
      </w:r>
      <w:r w:rsidR="00A9772B" w:rsidRPr="00A9772B">
        <w:rPr>
          <w:bCs/>
          <w:shd w:val="clear" w:color="auto" w:fill="FFFFFF"/>
          <w:lang w:eastAsia="pt-BR"/>
        </w:rPr>
        <w:t>na sede</w:t>
      </w:r>
      <w:r w:rsidR="00A9772B" w:rsidRPr="00A9772B">
        <w:rPr>
          <w:lang w:eastAsia="pt-BR"/>
        </w:rPr>
        <w:t xml:space="preserve"> do</w:t>
      </w:r>
      <w:r w:rsidR="00A9772B" w:rsidRPr="00A9772B">
        <w:rPr>
          <w:rFonts w:eastAsia="Calibri"/>
        </w:rPr>
        <w:t xml:space="preserve"> Conselho Estadual de Saúde de Alagoas, situado na Rua Tabelião Luiz Vieira de Barros (antiga Rua Uruguai), nº 282, Jaraguá, </w:t>
      </w:r>
      <w:r w:rsidR="00A9772B" w:rsidRPr="00A9772B">
        <w:rPr>
          <w:bCs/>
          <w:shd w:val="clear" w:color="auto" w:fill="FFFFFF"/>
        </w:rPr>
        <w:t xml:space="preserve">a 83ª </w:t>
      </w:r>
      <w:r w:rsidR="00A9772B" w:rsidRPr="00A9772B">
        <w:rPr>
          <w:bCs/>
          <w:shd w:val="clear" w:color="auto" w:fill="FFFFFF"/>
          <w:lang w:eastAsia="pt-BR"/>
        </w:rPr>
        <w:t xml:space="preserve">Reunião Extraordinária </w:t>
      </w:r>
      <w:r w:rsidR="00A9772B" w:rsidRPr="00A9772B">
        <w:t xml:space="preserve">do Conselho Estadual de Saúde de Alagoas (CES/AL), que por causa da pandemia da COVID-19, teve o formato hibrido (presencial e virtual). </w:t>
      </w:r>
      <w:r w:rsidR="00A9772B" w:rsidRPr="00A9772B">
        <w:rPr>
          <w:b/>
        </w:rPr>
        <w:t xml:space="preserve">Ponto de pauta: </w:t>
      </w:r>
      <w:bookmarkStart w:id="0" w:name="_Hlk52528008"/>
      <w:r w:rsidR="00A9772B" w:rsidRPr="00A9772B">
        <w:rPr>
          <w:bCs/>
          <w:shd w:val="clear" w:color="auto" w:fill="FFFFFF"/>
        </w:rPr>
        <w:t xml:space="preserve">Apreciação do Parecer 001/2020 da Comissão de Orçamento e Programação do CES/AL sobre o Relatório Anual de Gestão - RAG 2017 e informes. </w:t>
      </w:r>
      <w:bookmarkEnd w:id="0"/>
      <w:r w:rsidR="00A9772B" w:rsidRPr="00A9772B">
        <w:t xml:space="preserve">A reunião contou com a presença </w:t>
      </w:r>
      <w:r w:rsidR="00A9772B" w:rsidRPr="00A9772B">
        <w:rPr>
          <w:bCs/>
        </w:rPr>
        <w:t xml:space="preserve">dos </w:t>
      </w:r>
      <w:r w:rsidR="00A9772B" w:rsidRPr="00A9772B">
        <w:rPr>
          <w:b/>
          <w:bCs/>
        </w:rPr>
        <w:t xml:space="preserve">Conselheiros Titulares </w:t>
      </w:r>
      <w:r w:rsidR="00A9772B" w:rsidRPr="00A9772B">
        <w:t xml:space="preserve">(FORMATO PRESENCIAL): </w:t>
      </w:r>
      <w:r w:rsidR="00A9772B" w:rsidRPr="00A9772B">
        <w:rPr>
          <w:b/>
          <w:bCs/>
        </w:rPr>
        <w:t>José Francisco de Lima</w:t>
      </w:r>
      <w:r w:rsidR="00A9772B" w:rsidRPr="00A9772B">
        <w:t xml:space="preserve"> (SEESSE);</w:t>
      </w:r>
      <w:bookmarkStart w:id="1" w:name="_Hlk52465274"/>
      <w:r w:rsidR="00A9772B" w:rsidRPr="00A9772B">
        <w:t xml:space="preserve"> </w:t>
      </w:r>
      <w:bookmarkStart w:id="2" w:name="_Hlk48335290"/>
      <w:bookmarkEnd w:id="1"/>
      <w:r w:rsidR="00A9772B" w:rsidRPr="00A9772B">
        <w:rPr>
          <w:b/>
          <w:bCs/>
        </w:rPr>
        <w:t>Manoel Eduardo de Oliveira</w:t>
      </w:r>
      <w:r w:rsidR="00A9772B" w:rsidRPr="00A9772B">
        <w:t xml:space="preserve"> (FAMECAL); </w:t>
      </w:r>
      <w:r w:rsidR="00A9772B" w:rsidRPr="00A9772B">
        <w:rPr>
          <w:b/>
          <w:bCs/>
        </w:rPr>
        <w:t>Cícero Vieira Sampaio</w:t>
      </w:r>
      <w:r w:rsidR="00A9772B" w:rsidRPr="00A9772B">
        <w:t xml:space="preserve"> (Instituto Alvorada);</w:t>
      </w:r>
      <w:r w:rsidR="00A9772B" w:rsidRPr="00A9772B">
        <w:rPr>
          <w:b/>
          <w:bCs/>
        </w:rPr>
        <w:t xml:space="preserve"> Maria Alice Gomes Athayde</w:t>
      </w:r>
      <w:r w:rsidR="00A9772B" w:rsidRPr="00A9772B">
        <w:t xml:space="preserve"> (FASPEAL);</w:t>
      </w:r>
      <w:bookmarkStart w:id="3" w:name="_Hlk52467134"/>
      <w:r w:rsidR="00A9772B" w:rsidRPr="00A9772B">
        <w:t xml:space="preserve"> </w:t>
      </w:r>
      <w:bookmarkEnd w:id="3"/>
      <w:r w:rsidR="00A9772B" w:rsidRPr="00A9772B">
        <w:rPr>
          <w:b/>
        </w:rPr>
        <w:t xml:space="preserve">Conselheiros Titulares </w:t>
      </w:r>
      <w:r w:rsidR="00A9772B" w:rsidRPr="00A9772B">
        <w:t>(FORMATO ONLINE):</w:t>
      </w:r>
      <w:r w:rsidR="00A9772B" w:rsidRPr="00A9772B">
        <w:rPr>
          <w:b/>
          <w:bCs/>
        </w:rPr>
        <w:t xml:space="preserve"> Rodrigo Buarque Ferreira de Lima (COSEMS/AL); Marilda Pereira Yamashiro Tani</w:t>
      </w:r>
      <w:r w:rsidR="00A9772B" w:rsidRPr="00A9772B">
        <w:t xml:space="preserve"> (MS/Núcleo/AL);</w:t>
      </w:r>
      <w:r w:rsidR="00A9772B" w:rsidRPr="00A9772B">
        <w:rPr>
          <w:b/>
          <w:bCs/>
        </w:rPr>
        <w:t xml:space="preserve"> </w:t>
      </w:r>
      <w:bookmarkStart w:id="4" w:name="_Hlk55464083"/>
      <w:r w:rsidR="00A9772B" w:rsidRPr="00A9772B">
        <w:rPr>
          <w:b/>
          <w:bCs/>
        </w:rPr>
        <w:t xml:space="preserve">Ilka do Amaral Soares </w:t>
      </w:r>
      <w:r w:rsidR="00A9772B" w:rsidRPr="00A9772B">
        <w:rPr>
          <w:bCs/>
        </w:rPr>
        <w:t>(UNCISAL)</w:t>
      </w:r>
      <w:r w:rsidR="00A9772B" w:rsidRPr="00A9772B">
        <w:rPr>
          <w:b/>
          <w:bCs/>
        </w:rPr>
        <w:t>;</w:t>
      </w:r>
      <w:bookmarkEnd w:id="4"/>
      <w:r w:rsidR="00A9772B" w:rsidRPr="00A9772B">
        <w:rPr>
          <w:b/>
          <w:bCs/>
        </w:rPr>
        <w:t xml:space="preserve"> </w:t>
      </w:r>
      <w:bookmarkStart w:id="5" w:name="_Hlk55466057"/>
      <w:r w:rsidR="00A9772B" w:rsidRPr="00A9772B">
        <w:rPr>
          <w:b/>
          <w:bCs/>
        </w:rPr>
        <w:t>Cícero Cassiano da Silva Júnior (</w:t>
      </w:r>
      <w:r w:rsidR="00A9772B" w:rsidRPr="00A9772B">
        <w:rPr>
          <w:bCs/>
        </w:rPr>
        <w:t>FAAPIAL</w:t>
      </w:r>
      <w:r w:rsidR="00A9772B" w:rsidRPr="00A9772B">
        <w:rPr>
          <w:b/>
          <w:bCs/>
        </w:rPr>
        <w:t xml:space="preserve">); </w:t>
      </w:r>
      <w:bookmarkEnd w:id="5"/>
      <w:r w:rsidR="00A9772B" w:rsidRPr="00A9772B">
        <w:rPr>
          <w:b/>
          <w:bCs/>
        </w:rPr>
        <w:t>Marcus José Guimarães Rego</w:t>
      </w:r>
      <w:r w:rsidR="00A9772B" w:rsidRPr="00A9772B">
        <w:t xml:space="preserve"> (AFADA); </w:t>
      </w:r>
      <w:proofErr w:type="spellStart"/>
      <w:r w:rsidR="00A9772B" w:rsidRPr="00A9772B">
        <w:rPr>
          <w:b/>
          <w:bCs/>
        </w:rPr>
        <w:t>Rildo</w:t>
      </w:r>
      <w:proofErr w:type="spellEnd"/>
      <w:r w:rsidR="00A9772B" w:rsidRPr="00A9772B">
        <w:rPr>
          <w:b/>
          <w:bCs/>
        </w:rPr>
        <w:t xml:space="preserve"> Bezerra</w:t>
      </w:r>
      <w:r w:rsidR="00A9772B" w:rsidRPr="00A9772B">
        <w:t xml:space="preserve"> (COREN);</w:t>
      </w:r>
      <w:r w:rsidR="001B72DA" w:rsidRPr="00A9772B">
        <w:t xml:space="preserve"> </w:t>
      </w:r>
      <w:r w:rsidR="00A9772B" w:rsidRPr="00A9772B">
        <w:rPr>
          <w:b/>
          <w:bCs/>
        </w:rPr>
        <w:t>Maurício Sarmento da Silva</w:t>
      </w:r>
      <w:r w:rsidR="00A9772B" w:rsidRPr="00A9772B">
        <w:t xml:space="preserve"> (SINDAS/AL); </w:t>
      </w:r>
      <w:r w:rsidR="00A9772B" w:rsidRPr="00A9772B">
        <w:rPr>
          <w:b/>
          <w:bCs/>
        </w:rPr>
        <w:t>Josileide Carvalho dos Santos</w:t>
      </w:r>
      <w:r w:rsidR="00A9772B" w:rsidRPr="00A9772B">
        <w:t xml:space="preserve"> (CRP/AL); </w:t>
      </w:r>
      <w:r w:rsidR="00A9772B" w:rsidRPr="00A9772B">
        <w:rPr>
          <w:b/>
          <w:bCs/>
        </w:rPr>
        <w:t>Clodoaldo Vieira Guimarães</w:t>
      </w:r>
      <w:r w:rsidR="00A9772B" w:rsidRPr="00A9772B">
        <w:t xml:space="preserve"> (UNIASAL) </w:t>
      </w:r>
      <w:r w:rsidR="00A9772B" w:rsidRPr="00A9772B">
        <w:rPr>
          <w:b/>
        </w:rPr>
        <w:t>Maria das Graças da Silva Dias</w:t>
      </w:r>
      <w:r w:rsidR="00A9772B" w:rsidRPr="00A9772B">
        <w:rPr>
          <w:bCs/>
        </w:rPr>
        <w:t xml:space="preserve"> (ADEFAL);</w:t>
      </w:r>
      <w:r w:rsidR="00A9772B" w:rsidRPr="00A9772B">
        <w:t xml:space="preserve"> </w:t>
      </w:r>
      <w:r w:rsidR="00A9772B" w:rsidRPr="00A9772B">
        <w:rPr>
          <w:b/>
          <w:bCs/>
        </w:rPr>
        <w:t>Vera Lúcia Elias</w:t>
      </w:r>
      <w:r w:rsidR="00A9772B" w:rsidRPr="00A9772B">
        <w:t xml:space="preserve"> </w:t>
      </w:r>
      <w:r w:rsidR="00A9772B" w:rsidRPr="00A9772B">
        <w:rPr>
          <w:b/>
          <w:bCs/>
        </w:rPr>
        <w:t>Rodrigues</w:t>
      </w:r>
      <w:r w:rsidR="00A9772B" w:rsidRPr="00A9772B">
        <w:t xml:space="preserve"> (Santa Casa de Maceió);</w:t>
      </w:r>
      <w:r w:rsidR="00A9772B" w:rsidRPr="00A9772B">
        <w:rPr>
          <w:bCs/>
        </w:rPr>
        <w:t xml:space="preserve"> </w:t>
      </w:r>
      <w:r w:rsidR="00A9772B" w:rsidRPr="00A9772B">
        <w:rPr>
          <w:b/>
        </w:rPr>
        <w:t>Jesse Layra da Silva Oliveira</w:t>
      </w:r>
      <w:r w:rsidR="00A9772B" w:rsidRPr="00A9772B">
        <w:rPr>
          <w:bCs/>
        </w:rPr>
        <w:t xml:space="preserve"> (AAPPE</w:t>
      </w:r>
      <w:r w:rsidR="00A9772B" w:rsidRPr="00A9772B">
        <w:t xml:space="preserve">); </w:t>
      </w:r>
      <w:bookmarkStart w:id="6" w:name="_Hlk55466208"/>
      <w:r w:rsidR="00A9772B" w:rsidRPr="00A9772B">
        <w:rPr>
          <w:b/>
        </w:rPr>
        <w:t>Celso Celestino da Silva</w:t>
      </w:r>
      <w:r w:rsidR="00A9772B" w:rsidRPr="00A9772B">
        <w:t xml:space="preserve"> (CONDISI AL/PE); </w:t>
      </w:r>
      <w:bookmarkEnd w:id="6"/>
      <w:r w:rsidR="00A9772B" w:rsidRPr="00A9772B">
        <w:rPr>
          <w:b/>
          <w:bCs/>
        </w:rPr>
        <w:t>Edeildo Alves de Moura</w:t>
      </w:r>
      <w:r w:rsidR="00A9772B" w:rsidRPr="00A9772B">
        <w:t xml:space="preserve"> (SINDCONAM/AL); </w:t>
      </w:r>
      <w:r w:rsidR="00A9772B" w:rsidRPr="00A9772B">
        <w:rPr>
          <w:b/>
          <w:bCs/>
        </w:rPr>
        <w:t>Maria do Socorro Leão Santa Maria</w:t>
      </w:r>
      <w:r w:rsidR="00A9772B" w:rsidRPr="00A9772B">
        <w:t xml:space="preserve"> (REDE FEMININA); </w:t>
      </w:r>
      <w:r w:rsidR="00A9772B" w:rsidRPr="00A9772B">
        <w:rPr>
          <w:b/>
          <w:bCs/>
        </w:rPr>
        <w:t>Harrison David Maia</w:t>
      </w:r>
      <w:r w:rsidR="00A9772B" w:rsidRPr="00A9772B">
        <w:t xml:space="preserve"> (SINTESTAL);</w:t>
      </w:r>
      <w:r w:rsidR="001B72DA" w:rsidRPr="00A9772B">
        <w:t xml:space="preserve"> </w:t>
      </w:r>
      <w:proofErr w:type="spellStart"/>
      <w:r w:rsidR="00A9772B" w:rsidRPr="00A9772B">
        <w:rPr>
          <w:b/>
          <w:bCs/>
        </w:rPr>
        <w:t>Valdice</w:t>
      </w:r>
      <w:proofErr w:type="spellEnd"/>
      <w:r w:rsidR="00A9772B" w:rsidRPr="00A9772B">
        <w:rPr>
          <w:b/>
          <w:bCs/>
        </w:rPr>
        <w:t xml:space="preserve"> Gomes da Silva </w:t>
      </w:r>
      <w:r w:rsidR="00A9772B" w:rsidRPr="00A9772B">
        <w:t xml:space="preserve">(Anajô); </w:t>
      </w:r>
      <w:r w:rsidR="00A9772B" w:rsidRPr="00A9772B">
        <w:rPr>
          <w:b/>
          <w:bCs/>
        </w:rPr>
        <w:t>Maria Cristina Nascimento da Silva</w:t>
      </w:r>
      <w:r w:rsidR="00A9772B" w:rsidRPr="00A9772B">
        <w:t xml:space="preserve"> (Jarede Viana); </w:t>
      </w:r>
      <w:r w:rsidR="00A9772B" w:rsidRPr="00A9772B">
        <w:rPr>
          <w:b/>
        </w:rPr>
        <w:t>Conselheiros Suplentes (</w:t>
      </w:r>
      <w:r w:rsidR="00A9772B" w:rsidRPr="00A9772B">
        <w:t>FORMATO ONLINE</w:t>
      </w:r>
      <w:r w:rsidR="00A9772B" w:rsidRPr="00A9772B">
        <w:rPr>
          <w:b/>
        </w:rPr>
        <w:t>):</w:t>
      </w:r>
      <w:r w:rsidR="00A9772B" w:rsidRPr="00A9772B">
        <w:rPr>
          <w:b/>
          <w:bCs/>
        </w:rPr>
        <w:t xml:space="preserve"> </w:t>
      </w:r>
      <w:bookmarkStart w:id="7" w:name="_Hlk55463929"/>
      <w:r w:rsidR="00A9772B" w:rsidRPr="00A9772B">
        <w:rPr>
          <w:b/>
          <w:bCs/>
        </w:rPr>
        <w:t xml:space="preserve">Silvana Medeiros Torres (COSEMS/AL); </w:t>
      </w:r>
      <w:bookmarkStart w:id="8" w:name="_Hlk55465160"/>
      <w:r w:rsidR="00A9772B" w:rsidRPr="00A9772B">
        <w:rPr>
          <w:b/>
          <w:bCs/>
        </w:rPr>
        <w:t>Du</w:t>
      </w:r>
      <w:bookmarkStart w:id="9" w:name="_GoBack"/>
      <w:bookmarkEnd w:id="9"/>
      <w:r w:rsidR="00A9772B" w:rsidRPr="00A9772B">
        <w:rPr>
          <w:b/>
          <w:bCs/>
        </w:rPr>
        <w:t>c</w:t>
      </w:r>
      <w:r w:rsidR="00703CA9">
        <w:rPr>
          <w:b/>
          <w:bCs/>
        </w:rPr>
        <w:t>y</w:t>
      </w:r>
      <w:r w:rsidR="00A9772B" w:rsidRPr="00A9772B">
        <w:rPr>
          <w:b/>
          <w:bCs/>
        </w:rPr>
        <w:t xml:space="preserve"> Lil</w:t>
      </w:r>
      <w:r w:rsidR="00703CA9">
        <w:rPr>
          <w:b/>
          <w:bCs/>
        </w:rPr>
        <w:t>l</w:t>
      </w:r>
      <w:r w:rsidR="00A9772B" w:rsidRPr="00A9772B">
        <w:rPr>
          <w:b/>
          <w:bCs/>
        </w:rPr>
        <w:t>y Farias (SOEAL);</w:t>
      </w:r>
      <w:bookmarkStart w:id="10" w:name="_Hlk55465844"/>
      <w:bookmarkEnd w:id="7"/>
      <w:bookmarkEnd w:id="8"/>
      <w:r w:rsidR="001B72DA" w:rsidRPr="00A9772B">
        <w:rPr>
          <w:b/>
          <w:bCs/>
        </w:rPr>
        <w:t xml:space="preserve"> </w:t>
      </w:r>
      <w:r w:rsidR="00A9772B" w:rsidRPr="00A9772B">
        <w:rPr>
          <w:b/>
          <w:bCs/>
        </w:rPr>
        <w:t>Tâmara Maria Rodrigues Batista de Oliveira</w:t>
      </w:r>
      <w:r w:rsidR="00A9772B" w:rsidRPr="00A9772B">
        <w:t xml:space="preserve"> (FEAPAES/AL);</w:t>
      </w:r>
      <w:r w:rsidR="00A9772B" w:rsidRPr="00A9772B">
        <w:rPr>
          <w:b/>
          <w:bCs/>
        </w:rPr>
        <w:t xml:space="preserve"> </w:t>
      </w:r>
      <w:bookmarkStart w:id="11" w:name="_Hlk55465567"/>
      <w:bookmarkEnd w:id="10"/>
      <w:r w:rsidR="00A9772B" w:rsidRPr="00A9772B">
        <w:rPr>
          <w:b/>
          <w:bCs/>
        </w:rPr>
        <w:t xml:space="preserve">Maria Patrícia dos Santos </w:t>
      </w:r>
      <w:r w:rsidR="00A9772B" w:rsidRPr="00A9772B">
        <w:rPr>
          <w:bCs/>
        </w:rPr>
        <w:t>(SATEAL)</w:t>
      </w:r>
      <w:bookmarkEnd w:id="11"/>
      <w:r w:rsidR="00A9772B" w:rsidRPr="00A9772B">
        <w:rPr>
          <w:bCs/>
        </w:rPr>
        <w:t>;</w:t>
      </w:r>
      <w:r w:rsidR="00A9772B" w:rsidRPr="00A9772B">
        <w:rPr>
          <w:b/>
          <w:bCs/>
        </w:rPr>
        <w:t xml:space="preserve"> Tarlisson dos Santos</w:t>
      </w:r>
      <w:r w:rsidR="00A9772B" w:rsidRPr="00A9772B">
        <w:t xml:space="preserve"> (Grupo Gay de Maceió);</w:t>
      </w:r>
      <w:r w:rsidR="00A9772B" w:rsidRPr="00A9772B">
        <w:rPr>
          <w:b/>
          <w:bCs/>
        </w:rPr>
        <w:t xml:space="preserve"> Júlia Maria Fernandes Tenório Levino</w:t>
      </w:r>
      <w:r w:rsidR="00A9772B" w:rsidRPr="00A9772B">
        <w:t xml:space="preserve"> (SESAU)</w:t>
      </w:r>
      <w:bookmarkEnd w:id="2"/>
      <w:r w:rsidR="00A9772B" w:rsidRPr="00A9772B">
        <w:t xml:space="preserve">; </w:t>
      </w:r>
      <w:bookmarkStart w:id="12" w:name="_Hlk55464483"/>
      <w:r w:rsidR="00A9772B" w:rsidRPr="00A9772B">
        <w:rPr>
          <w:b/>
        </w:rPr>
        <w:t xml:space="preserve">Claúdia Edite Coelho Romeiro </w:t>
      </w:r>
      <w:r w:rsidR="00A9772B" w:rsidRPr="00A9772B">
        <w:t>(ADEFAL)</w:t>
      </w:r>
      <w:r w:rsidR="00A9772B" w:rsidRPr="00A9772B">
        <w:rPr>
          <w:b/>
        </w:rPr>
        <w:t xml:space="preserve">; </w:t>
      </w:r>
      <w:bookmarkStart w:id="13" w:name="_Hlk55466673"/>
      <w:bookmarkEnd w:id="12"/>
      <w:r w:rsidR="00A9772B" w:rsidRPr="00A9772B">
        <w:rPr>
          <w:b/>
        </w:rPr>
        <w:t xml:space="preserve">Maria José dos Santos </w:t>
      </w:r>
      <w:r w:rsidR="00A9772B" w:rsidRPr="00A9772B">
        <w:t>(CEAMI)</w:t>
      </w:r>
      <w:r w:rsidR="00A9772B" w:rsidRPr="00A9772B">
        <w:rPr>
          <w:b/>
        </w:rPr>
        <w:t>;</w:t>
      </w:r>
      <w:r w:rsidR="006956F2" w:rsidRPr="00A9772B">
        <w:rPr>
          <w:b/>
          <w:bCs/>
        </w:rPr>
        <w:t xml:space="preserve"> </w:t>
      </w:r>
      <w:bookmarkEnd w:id="13"/>
      <w:r w:rsidR="00A9772B" w:rsidRPr="00A9772B">
        <w:rPr>
          <w:b/>
          <w:bCs/>
          <w:color w:val="000000"/>
        </w:rPr>
        <w:t>Se</w:t>
      </w:r>
      <w:r w:rsidR="00A9772B" w:rsidRPr="00A9772B">
        <w:rPr>
          <w:b/>
          <w:color w:val="000000"/>
        </w:rPr>
        <w:t>cretaria Executiva do CES/AL</w:t>
      </w:r>
      <w:r w:rsidR="00A9772B" w:rsidRPr="00A9772B">
        <w:rPr>
          <w:color w:val="000000"/>
        </w:rPr>
        <w:t xml:space="preserve">: Maria de Fátima Leite Carnaúba Freire.  </w:t>
      </w:r>
      <w:r w:rsidR="00A9772B" w:rsidRPr="00A9772B">
        <w:rPr>
          <w:b/>
          <w:color w:val="000000"/>
        </w:rPr>
        <w:t>Assessoria Jurídica</w:t>
      </w:r>
      <w:r w:rsidR="00A9772B" w:rsidRPr="00A9772B">
        <w:rPr>
          <w:color w:val="000000"/>
        </w:rPr>
        <w:t>: Joaquim Milton Pinto Almeida.</w:t>
      </w:r>
      <w:r w:rsidR="00A9772B" w:rsidRPr="00A9772B">
        <w:rPr>
          <w:b/>
          <w:color w:val="000000"/>
        </w:rPr>
        <w:t xml:space="preserve"> Assessoria Técnica:</w:t>
      </w:r>
      <w:r w:rsidR="00A9772B" w:rsidRPr="00A9772B">
        <w:rPr>
          <w:color w:val="000000"/>
        </w:rPr>
        <w:t xml:space="preserve"> Simone Stella Gabriel Barros, Edna Silva dos Santos, Silvana Matos Meira Bastos, Maria Denilda Silva de Almeida Pereira.  </w:t>
      </w:r>
      <w:r w:rsidR="00A9772B" w:rsidRPr="00A9772B">
        <w:rPr>
          <w:b/>
          <w:color w:val="000000"/>
        </w:rPr>
        <w:t>Assessoria de Comunicação</w:t>
      </w:r>
      <w:r w:rsidR="00A9772B" w:rsidRPr="00A9772B">
        <w:rPr>
          <w:color w:val="000000"/>
        </w:rPr>
        <w:t xml:space="preserve">: Elza Simões do Amaral e </w:t>
      </w:r>
      <w:bookmarkStart w:id="14" w:name="_Hlk47454436"/>
      <w:r w:rsidR="00A9772B" w:rsidRPr="00A9772B">
        <w:rPr>
          <w:color w:val="000000"/>
        </w:rPr>
        <w:t xml:space="preserve">Chrystian Fabiano </w:t>
      </w:r>
      <w:bookmarkEnd w:id="14"/>
      <w:r w:rsidR="008F2934">
        <w:rPr>
          <w:color w:val="000000"/>
        </w:rPr>
        <w:t xml:space="preserve">de Souza Silva; </w:t>
      </w:r>
      <w:r w:rsidR="00A9772B" w:rsidRPr="00A9772B">
        <w:rPr>
          <w:b/>
          <w:color w:val="000000"/>
        </w:rPr>
        <w:t>Assessoria Administrativa do CES/AL</w:t>
      </w:r>
      <w:r w:rsidR="00A9772B" w:rsidRPr="00A9772B">
        <w:rPr>
          <w:color w:val="000000"/>
        </w:rPr>
        <w:t>: Thâmara Moura Santos, John Carlos Muniz da Silva.</w:t>
      </w:r>
      <w:r w:rsidR="008F2934">
        <w:rPr>
          <w:color w:val="000000"/>
        </w:rPr>
        <w:t xml:space="preserve"> </w:t>
      </w:r>
      <w:r w:rsidR="008F2934" w:rsidRPr="008F2934">
        <w:rPr>
          <w:b/>
          <w:color w:val="000000"/>
        </w:rPr>
        <w:t>Convidado:</w:t>
      </w:r>
      <w:r w:rsidR="008F2934">
        <w:rPr>
          <w:color w:val="000000"/>
        </w:rPr>
        <w:t xml:space="preserve"> Bruno Pimentel (Gerente de Planejamento da SESAU)</w:t>
      </w:r>
      <w:r w:rsidR="00A9772B" w:rsidRPr="00A9772B">
        <w:rPr>
          <w:color w:val="000000"/>
        </w:rPr>
        <w:t xml:space="preserve"> </w:t>
      </w:r>
      <w:r w:rsidR="00A9772B" w:rsidRPr="00A9772B">
        <w:rPr>
          <w:b/>
          <w:color w:val="000000"/>
        </w:rPr>
        <w:t xml:space="preserve">O Presidente </w:t>
      </w:r>
      <w:r w:rsidR="00A9772B" w:rsidRPr="00A9772B">
        <w:rPr>
          <w:b/>
          <w:bCs/>
        </w:rPr>
        <w:t>José Francisco de Lima</w:t>
      </w:r>
      <w:r w:rsidR="00A9772B" w:rsidRPr="00A9772B">
        <w:rPr>
          <w:color w:val="000000"/>
        </w:rPr>
        <w:t xml:space="preserve"> iniciou reunião </w:t>
      </w:r>
      <w:r w:rsidR="001B72DA" w:rsidRPr="00A9772B">
        <w:rPr>
          <w:color w:val="000000"/>
        </w:rPr>
        <w:t>às</w:t>
      </w:r>
      <w:r w:rsidR="00A9772B" w:rsidRPr="00A9772B">
        <w:rPr>
          <w:color w:val="000000"/>
        </w:rPr>
        <w:t xml:space="preserve"> quatorze horas e trinta minutos dando as boas</w:t>
      </w:r>
      <w:r w:rsidR="00371730">
        <w:rPr>
          <w:color w:val="000000"/>
        </w:rPr>
        <w:t xml:space="preserve"> </w:t>
      </w:r>
      <w:r w:rsidR="00A9772B" w:rsidRPr="00A9772B">
        <w:rPr>
          <w:color w:val="000000"/>
        </w:rPr>
        <w:t>vindas aos presentes. Em seguida apresentou a pauta da reunião</w:t>
      </w:r>
      <w:r w:rsidR="00371730">
        <w:rPr>
          <w:color w:val="000000"/>
        </w:rPr>
        <w:t>:</w:t>
      </w:r>
      <w:r w:rsidR="00A9772B" w:rsidRPr="00A9772B">
        <w:rPr>
          <w:color w:val="000000"/>
        </w:rPr>
        <w:t xml:space="preserve"> </w:t>
      </w:r>
      <w:r w:rsidR="00A9772B" w:rsidRPr="00A9772B">
        <w:rPr>
          <w:bCs/>
          <w:shd w:val="clear" w:color="auto" w:fill="FFFFFF"/>
        </w:rPr>
        <w:t xml:space="preserve">Apreciação do Parecer 001/2020 da Comissão de Orçamento e Programação do CES/AL sobre o Relatório de Gestão 2017. </w:t>
      </w:r>
      <w:r w:rsidR="00A9772B" w:rsidRPr="00A9772B">
        <w:rPr>
          <w:color w:val="000000"/>
        </w:rPr>
        <w:t xml:space="preserve"> Continuou convidando o Gerente de Planejamento da SESAU o Senhor Bruno Pimentel para fazer parte da reunião. Passou a palavra para o Conselheiro e Primeiro Secretário da mesa diretora o Senhor Cícero Sampaio para ler o expediente do dia. </w:t>
      </w:r>
      <w:r w:rsidR="00A9772B" w:rsidRPr="00A9772B">
        <w:rPr>
          <w:b/>
          <w:color w:val="000000"/>
        </w:rPr>
        <w:t>O Conselheiro e primeiro Secretário Cicero Vieira</w:t>
      </w:r>
      <w:r w:rsidR="00A9772B" w:rsidRPr="00A9772B">
        <w:rPr>
          <w:color w:val="000000"/>
        </w:rPr>
        <w:t xml:space="preserve"> iniciou o expediente do dia falando da substituição feita pelo </w:t>
      </w:r>
      <w:r w:rsidR="00A9772B" w:rsidRPr="00A9772B">
        <w:rPr>
          <w:bCs/>
        </w:rPr>
        <w:t xml:space="preserve">Sindicato dos Auxiliares e Técnicos de Enfermagem no Estado de Alagoas- SATEAL, encaminhada </w:t>
      </w:r>
      <w:r w:rsidR="00EF6BA3" w:rsidRPr="00A9772B">
        <w:rPr>
          <w:bCs/>
        </w:rPr>
        <w:t>à</w:t>
      </w:r>
      <w:r w:rsidR="00A9772B" w:rsidRPr="00A9772B">
        <w:rPr>
          <w:bCs/>
        </w:rPr>
        <w:t xml:space="preserve"> senhora Maria Patrícia dos Santos, para ocupar o cargo de suplente neste Conselho, em substituição a Leidjane</w:t>
      </w:r>
      <w:r w:rsidR="00A9772B" w:rsidRPr="00A9772B">
        <w:t xml:space="preserve"> Ferreira Melo</w:t>
      </w:r>
      <w:r w:rsidR="00A9772B" w:rsidRPr="00A9772B">
        <w:rPr>
          <w:color w:val="000000"/>
        </w:rPr>
        <w:t xml:space="preserve">. O Sindicato dos odontologistas no Estado de Alagoas – SOEAL encaminhou </w:t>
      </w:r>
      <w:r w:rsidR="001B72DA" w:rsidRPr="00A9772B">
        <w:rPr>
          <w:color w:val="000000"/>
        </w:rPr>
        <w:t>à</w:t>
      </w:r>
      <w:r w:rsidR="00A9772B" w:rsidRPr="00A9772B">
        <w:rPr>
          <w:color w:val="000000"/>
        </w:rPr>
        <w:t xml:space="preserve"> senhora </w:t>
      </w:r>
      <w:proofErr w:type="spellStart"/>
      <w:r w:rsidR="001B72DA" w:rsidRPr="00A9772B">
        <w:rPr>
          <w:color w:val="000000"/>
        </w:rPr>
        <w:t>Du</w:t>
      </w:r>
      <w:r w:rsidR="001B72DA">
        <w:rPr>
          <w:color w:val="000000"/>
        </w:rPr>
        <w:t>cy</w:t>
      </w:r>
      <w:proofErr w:type="spellEnd"/>
      <w:r w:rsidR="00A9772B" w:rsidRPr="00A9772B">
        <w:rPr>
          <w:color w:val="000000"/>
        </w:rPr>
        <w:t xml:space="preserve"> Lilly </w:t>
      </w:r>
      <w:r w:rsidR="001B72DA" w:rsidRPr="00A9772B">
        <w:rPr>
          <w:color w:val="000000"/>
        </w:rPr>
        <w:t>Juazeiro</w:t>
      </w:r>
      <w:r w:rsidR="00A9772B" w:rsidRPr="00A9772B">
        <w:rPr>
          <w:color w:val="000000"/>
        </w:rPr>
        <w:t xml:space="preserve"> de Farias Costa, para ocupar o cargo de suplente neste Conselho, em substituição a Airton Mota Mendonça. Justificativas de faltas: O Conselheiro Messias da Silva Mendonça, do grupo Gay de Maceió, sendo substituído nessa reunião por seu suplente Talisson dos Santos – seguimento usuário; Maria das Graças Xavier Ribeiro da Federação das APAES do Estado de Alagoas-FEAPAES/AL, sendo substituída nessa reunião por sua suplente Tâmara Mª Rodrigues Batista de Oliveira – seguimento usuário; Lucas Sampaio – SESAU, sendo substituído por sua suplente Julia Levino - segmento gestor; Lourivalda Alves – segmento trabalhador. </w:t>
      </w:r>
      <w:r w:rsidR="00A9772B" w:rsidRPr="00A9772B">
        <w:rPr>
          <w:b/>
          <w:color w:val="000000"/>
        </w:rPr>
        <w:t>O Presidente Francisco Lima</w:t>
      </w:r>
      <w:r w:rsidR="00A9772B" w:rsidRPr="00A9772B">
        <w:rPr>
          <w:color w:val="000000"/>
        </w:rPr>
        <w:t xml:space="preserve"> passou a palavra para a </w:t>
      </w:r>
      <w:r w:rsidR="00A9772B" w:rsidRPr="00371730">
        <w:rPr>
          <w:b/>
          <w:color w:val="000000"/>
        </w:rPr>
        <w:t>Conselheira Alice Athayde</w:t>
      </w:r>
      <w:r w:rsidR="00A9772B" w:rsidRPr="00A9772B">
        <w:rPr>
          <w:color w:val="000000"/>
        </w:rPr>
        <w:t xml:space="preserve"> membro da comissão de orçamento e programação que comunicou </w:t>
      </w:r>
      <w:r w:rsidR="008A4AD8">
        <w:rPr>
          <w:color w:val="000000"/>
        </w:rPr>
        <w:t xml:space="preserve">que o Relatório </w:t>
      </w:r>
      <w:r w:rsidR="008A4AD8">
        <w:rPr>
          <w:color w:val="000000"/>
        </w:rPr>
        <w:lastRenderedPageBreak/>
        <w:t xml:space="preserve">Anual de Gestão-RAG era de dois mil e dezessete (RAG </w:t>
      </w:r>
      <w:r w:rsidR="00A9772B" w:rsidRPr="00A9772B">
        <w:rPr>
          <w:color w:val="000000"/>
        </w:rPr>
        <w:t>2017</w:t>
      </w:r>
      <w:r w:rsidR="008A4AD8">
        <w:rPr>
          <w:color w:val="000000"/>
        </w:rPr>
        <w:t>)</w:t>
      </w:r>
      <w:r w:rsidR="00A9772B" w:rsidRPr="00A9772B">
        <w:rPr>
          <w:color w:val="000000"/>
        </w:rPr>
        <w:t xml:space="preserve">, que tinha sido discutido desde </w:t>
      </w:r>
      <w:r w:rsidR="00654151">
        <w:rPr>
          <w:color w:val="000000"/>
        </w:rPr>
        <w:t>dois mil e dezoito (</w:t>
      </w:r>
      <w:r w:rsidR="00A9772B" w:rsidRPr="00A9772B">
        <w:rPr>
          <w:color w:val="000000"/>
        </w:rPr>
        <w:t>2018</w:t>
      </w:r>
      <w:r w:rsidR="00654151">
        <w:rPr>
          <w:color w:val="000000"/>
        </w:rPr>
        <w:t>)</w:t>
      </w:r>
      <w:r w:rsidR="00A9772B" w:rsidRPr="00A9772B">
        <w:rPr>
          <w:color w:val="000000"/>
        </w:rPr>
        <w:t xml:space="preserve">, na época o técnico que assessorava a comissão era Joellington Medeiros. Que o parecer foi elaborado praticamente por Joellington </w:t>
      </w:r>
      <w:r w:rsidR="00371730">
        <w:rPr>
          <w:color w:val="000000"/>
        </w:rPr>
        <w:t xml:space="preserve">Medeiros </w:t>
      </w:r>
      <w:r w:rsidR="00A9772B" w:rsidRPr="00A9772B">
        <w:rPr>
          <w:color w:val="000000"/>
        </w:rPr>
        <w:t>e discutido na comissão</w:t>
      </w:r>
      <w:r w:rsidR="00371730">
        <w:rPr>
          <w:color w:val="000000"/>
        </w:rPr>
        <w:t>;</w:t>
      </w:r>
      <w:r w:rsidR="00A9772B" w:rsidRPr="00A9772B">
        <w:rPr>
          <w:color w:val="000000"/>
        </w:rPr>
        <w:t xml:space="preserve"> que o conselho ficou sem funcionamento devido </w:t>
      </w:r>
      <w:r w:rsidR="001B72DA" w:rsidRPr="00A9772B">
        <w:rPr>
          <w:color w:val="000000"/>
        </w:rPr>
        <w:t>à</w:t>
      </w:r>
      <w:r w:rsidR="00A9772B" w:rsidRPr="00A9772B">
        <w:rPr>
          <w:color w:val="000000"/>
        </w:rPr>
        <w:t xml:space="preserve"> falta da mesa diretora, como também com a pandemia houve uma parada, no entanto, </w:t>
      </w:r>
      <w:r w:rsidR="00371730">
        <w:rPr>
          <w:color w:val="000000"/>
        </w:rPr>
        <w:t>com a eleição da mesa diretora e o retorno das atividades, a Comissão retornou a análise d</w:t>
      </w:r>
      <w:r w:rsidR="00A9772B" w:rsidRPr="00A9772B">
        <w:rPr>
          <w:color w:val="000000"/>
        </w:rPr>
        <w:t xml:space="preserve">o </w:t>
      </w:r>
      <w:r w:rsidR="00371730">
        <w:rPr>
          <w:color w:val="000000"/>
        </w:rPr>
        <w:t>P</w:t>
      </w:r>
      <w:r w:rsidR="00A9772B" w:rsidRPr="00A9772B">
        <w:rPr>
          <w:color w:val="000000"/>
        </w:rPr>
        <w:t xml:space="preserve">arecer do RAG 2017. </w:t>
      </w:r>
      <w:r w:rsidR="00371730">
        <w:rPr>
          <w:color w:val="000000"/>
        </w:rPr>
        <w:t>Relatou q</w:t>
      </w:r>
      <w:r w:rsidR="00A9772B" w:rsidRPr="00A9772B">
        <w:rPr>
          <w:color w:val="000000"/>
        </w:rPr>
        <w:t>ue todo relatório tem coisas positivas como também tem coisas que poderiam ter sido melhores, no entanto estavam atrasados ao tempo que estavam avaliando</w:t>
      </w:r>
      <w:r w:rsidR="00371730">
        <w:rPr>
          <w:color w:val="000000"/>
        </w:rPr>
        <w:t xml:space="preserve"> e q</w:t>
      </w:r>
      <w:r w:rsidR="00A9772B" w:rsidRPr="00A9772B">
        <w:rPr>
          <w:color w:val="000000"/>
        </w:rPr>
        <w:t xml:space="preserve">ue o relatório estava dentro do preconizado. </w:t>
      </w:r>
      <w:r w:rsidR="00371730">
        <w:rPr>
          <w:color w:val="000000"/>
        </w:rPr>
        <w:t xml:space="preserve">Foram destacados </w:t>
      </w:r>
      <w:r w:rsidR="00A9772B" w:rsidRPr="00A9772B">
        <w:rPr>
          <w:color w:val="000000"/>
        </w:rPr>
        <w:t>seis itens para discuti</w:t>
      </w:r>
      <w:r w:rsidR="00371730">
        <w:rPr>
          <w:color w:val="000000"/>
        </w:rPr>
        <w:t xml:space="preserve">rem </w:t>
      </w:r>
      <w:r w:rsidR="00A9772B" w:rsidRPr="00A9772B">
        <w:rPr>
          <w:color w:val="000000"/>
        </w:rPr>
        <w:t>e melhorar</w:t>
      </w:r>
      <w:r w:rsidR="00371730">
        <w:rPr>
          <w:color w:val="000000"/>
        </w:rPr>
        <w:t>em</w:t>
      </w:r>
      <w:r w:rsidR="00A9772B" w:rsidRPr="00A9772B">
        <w:rPr>
          <w:color w:val="000000"/>
        </w:rPr>
        <w:t xml:space="preserve"> para o ano de dois mil e dezoito. Falou que na realidade não tinha mais nem o que discutir, pois já estávamos em dois mil e vinte</w:t>
      </w:r>
      <w:r w:rsidR="00371730">
        <w:rPr>
          <w:color w:val="000000"/>
        </w:rPr>
        <w:t>. N</w:t>
      </w:r>
      <w:r w:rsidR="00A9772B" w:rsidRPr="00A9772B">
        <w:rPr>
          <w:color w:val="000000"/>
        </w:rPr>
        <w:t xml:space="preserve">o entanto </w:t>
      </w:r>
      <w:r w:rsidR="00371730">
        <w:rPr>
          <w:color w:val="000000"/>
        </w:rPr>
        <w:t>foi analisado o</w:t>
      </w:r>
      <w:r w:rsidR="00A9772B" w:rsidRPr="00A9772B">
        <w:rPr>
          <w:color w:val="000000"/>
        </w:rPr>
        <w:t xml:space="preserve"> relatório de dois mil e dezessete. Esclareceu que a comissão em agosto de dois mil e vinte terminou a análise do relatório, levando em consideração a distância do tempo, </w:t>
      </w:r>
      <w:r w:rsidR="00371730">
        <w:rPr>
          <w:color w:val="000000"/>
        </w:rPr>
        <w:t xml:space="preserve">o cumprimento </w:t>
      </w:r>
      <w:r w:rsidR="000A49CC">
        <w:rPr>
          <w:color w:val="000000"/>
        </w:rPr>
        <w:t xml:space="preserve">pela Sesau </w:t>
      </w:r>
      <w:r w:rsidR="00371730">
        <w:rPr>
          <w:color w:val="000000"/>
        </w:rPr>
        <w:t>de</w:t>
      </w:r>
      <w:r w:rsidR="00A9772B" w:rsidRPr="00A9772B">
        <w:rPr>
          <w:color w:val="000000"/>
        </w:rPr>
        <w:t xml:space="preserve"> todas as datas de entrega</w:t>
      </w:r>
      <w:r w:rsidR="000A49CC">
        <w:rPr>
          <w:color w:val="000000"/>
        </w:rPr>
        <w:t xml:space="preserve">, </w:t>
      </w:r>
      <w:r w:rsidR="00A9772B" w:rsidRPr="00A9772B">
        <w:rPr>
          <w:color w:val="000000"/>
        </w:rPr>
        <w:t>dentro do que manda as portarias do Ministério</w:t>
      </w:r>
      <w:r w:rsidR="000A49CC">
        <w:rPr>
          <w:color w:val="000000"/>
        </w:rPr>
        <w:t xml:space="preserve">. Ressaltou que </w:t>
      </w:r>
      <w:r w:rsidR="00A9772B" w:rsidRPr="00A9772B">
        <w:rPr>
          <w:color w:val="000000"/>
        </w:rPr>
        <w:t>tudo que aconteceu não foi responsabilidade somente da</w:t>
      </w:r>
      <w:r w:rsidR="000A49CC">
        <w:rPr>
          <w:color w:val="000000"/>
        </w:rPr>
        <w:t xml:space="preserve"> SESAU nem também do CES. Diante de tudo isto </w:t>
      </w:r>
      <w:r w:rsidR="00A9772B" w:rsidRPr="00A9772B">
        <w:rPr>
          <w:color w:val="000000"/>
        </w:rPr>
        <w:t>a comissão decidiu muda</w:t>
      </w:r>
      <w:r w:rsidR="000A49CC">
        <w:rPr>
          <w:color w:val="000000"/>
        </w:rPr>
        <w:t>r</w:t>
      </w:r>
      <w:r w:rsidR="00A9772B" w:rsidRPr="00A9772B">
        <w:rPr>
          <w:color w:val="000000"/>
        </w:rPr>
        <w:t xml:space="preserve"> o parecer anterior, pois iria trazer prejuízo para um dos parceiros. O Parecer foi refeito para o momento atual. Explicou que não iria ler todos os anexos porque todos recebe</w:t>
      </w:r>
      <w:r w:rsidR="000A49CC">
        <w:rPr>
          <w:color w:val="000000"/>
        </w:rPr>
        <w:t>ram</w:t>
      </w:r>
      <w:r w:rsidR="00A9772B" w:rsidRPr="00A9772B">
        <w:rPr>
          <w:color w:val="000000"/>
        </w:rPr>
        <w:t xml:space="preserve"> através de e-mails.  Começou lendo o anexo 1 (um), que falava sobre a morbidade e mortalidade hospitalar e em residência por grupo de causa e de faixa etária. Que houve descumprimento da lei</w:t>
      </w:r>
      <w:r w:rsidR="002D0B1F">
        <w:rPr>
          <w:color w:val="000000"/>
        </w:rPr>
        <w:t xml:space="preserve"> de número doze mil setecentos e trinta e dois, do ano dois mil e doze</w:t>
      </w:r>
      <w:r w:rsidR="00A9772B" w:rsidRPr="00A9772B">
        <w:rPr>
          <w:color w:val="000000"/>
        </w:rPr>
        <w:t xml:space="preserve"> </w:t>
      </w:r>
      <w:r w:rsidR="002D0B1F">
        <w:rPr>
          <w:color w:val="000000"/>
        </w:rPr>
        <w:t>(</w:t>
      </w:r>
      <w:r w:rsidR="00A9772B" w:rsidRPr="00A9772B">
        <w:rPr>
          <w:color w:val="000000"/>
        </w:rPr>
        <w:t>Nº 12.732/2012</w:t>
      </w:r>
      <w:r w:rsidR="002D0B1F">
        <w:rPr>
          <w:color w:val="000000"/>
        </w:rPr>
        <w:t>),</w:t>
      </w:r>
      <w:r w:rsidR="00A9772B" w:rsidRPr="00A9772B">
        <w:rPr>
          <w:color w:val="000000"/>
        </w:rPr>
        <w:t xml:space="preserve"> que dispõe sobre o primeiro tratamento de paciente com neoplasia maligna comprovada e estabelece prazo para seu início, no período de até sessenta dias iniciando o tratamento, no entanto analisou que isto não aconteceu. </w:t>
      </w:r>
      <w:r w:rsidR="000A49CC">
        <w:rPr>
          <w:color w:val="000000"/>
        </w:rPr>
        <w:t>Necessidade de m</w:t>
      </w:r>
      <w:r w:rsidR="00A9772B" w:rsidRPr="00A9772B">
        <w:rPr>
          <w:color w:val="000000"/>
        </w:rPr>
        <w:t xml:space="preserve">aior investimento na saúde bucal. Falta de medicamentos essenciais e medicamento de alto custo. Disse ainda que é necessário maior investimento pelo Estado nas ações de serviços em saúde que propõe uma atenção básica eficaz e eficiente executada pelos municípios alagoanos. </w:t>
      </w:r>
      <w:r w:rsidR="001B72DA" w:rsidRPr="00A9772B">
        <w:rPr>
          <w:color w:val="000000"/>
        </w:rPr>
        <w:t>Recur</w:t>
      </w:r>
      <w:r w:rsidR="001B72DA">
        <w:rPr>
          <w:color w:val="000000"/>
        </w:rPr>
        <w:t xml:space="preserve">so humano </w:t>
      </w:r>
      <w:proofErr w:type="spellStart"/>
      <w:r w:rsidR="001B72DA">
        <w:rPr>
          <w:color w:val="000000"/>
        </w:rPr>
        <w:t>precarizados</w:t>
      </w:r>
      <w:proofErr w:type="spellEnd"/>
      <w:r w:rsidR="001B72DA">
        <w:rPr>
          <w:color w:val="000000"/>
        </w:rPr>
        <w:t>, falta</w:t>
      </w:r>
      <w:r w:rsidR="00A9772B" w:rsidRPr="00A9772B">
        <w:rPr>
          <w:color w:val="000000"/>
        </w:rPr>
        <w:t xml:space="preserve"> de uma comissão para elaboração de plano de cargos, carreiras e salários e falta da mesa de negociação, que existiam e foram desativadas</w:t>
      </w:r>
      <w:r w:rsidR="000A49CC">
        <w:rPr>
          <w:color w:val="000000"/>
        </w:rPr>
        <w:t>, sendo n</w:t>
      </w:r>
      <w:r w:rsidR="00A9772B" w:rsidRPr="00A9772B">
        <w:rPr>
          <w:color w:val="000000"/>
        </w:rPr>
        <w:t>ecess</w:t>
      </w:r>
      <w:r w:rsidR="000A49CC">
        <w:rPr>
          <w:color w:val="000000"/>
        </w:rPr>
        <w:t>ária a realização</w:t>
      </w:r>
      <w:r w:rsidR="00A9772B" w:rsidRPr="00A9772B">
        <w:rPr>
          <w:color w:val="000000"/>
        </w:rPr>
        <w:t xml:space="preserve"> de concurso público. Vacinação sem alcançar metas, precisando de melhor monitoramento </w:t>
      </w:r>
      <w:r w:rsidR="000A49CC">
        <w:rPr>
          <w:color w:val="000000"/>
        </w:rPr>
        <w:t xml:space="preserve">do </w:t>
      </w:r>
      <w:r w:rsidR="00A9772B" w:rsidRPr="00A9772B">
        <w:rPr>
          <w:color w:val="000000"/>
        </w:rPr>
        <w:t xml:space="preserve">estado aos municípios. Falta de plano para a política do idoso, sem informação no RAG 2017. Para os deficientes não existe investimentos específicos, aumentando a demanda reprimida para órteses e próteses, sendo financiado apenas pelos recursos federais. Disse ainda que foi perceptível as deficiências de investimento em saúde para as minorias étnicos e sociais, portanto dos 21 (vinte e um) indicadores só foram alcançados positivamente 8 (oito), sendo imprescindível maior investimento para a saúde das minorias. A recomendação da comissão foi a seguinte: Consideraram o longo período de tempo que a comissão levou para analisar o RAG 2017, devido questões internas do conselho que paralisou por cinco meses seus trabalhos, então optamos por aprovar com ressalvas. </w:t>
      </w:r>
      <w:r w:rsidR="0058372F">
        <w:rPr>
          <w:color w:val="000000"/>
        </w:rPr>
        <w:t>Em seguida o</w:t>
      </w:r>
      <w:r w:rsidR="0058372F" w:rsidRPr="00A9772B">
        <w:rPr>
          <w:b/>
          <w:color w:val="000000"/>
        </w:rPr>
        <w:t xml:space="preserve"> Presidente Francisco Lima</w:t>
      </w:r>
      <w:r w:rsidR="0058372F">
        <w:rPr>
          <w:color w:val="000000"/>
        </w:rPr>
        <w:t xml:space="preserve"> </w:t>
      </w:r>
      <w:r w:rsidR="0058372F">
        <w:rPr>
          <w:color w:val="000000"/>
        </w:rPr>
        <w:t>p</w:t>
      </w:r>
      <w:r w:rsidR="00A9772B" w:rsidRPr="00A9772B">
        <w:rPr>
          <w:color w:val="000000"/>
        </w:rPr>
        <w:t xml:space="preserve">assou a palavra para a </w:t>
      </w:r>
      <w:r w:rsidR="00A9772B" w:rsidRPr="00A9772B">
        <w:rPr>
          <w:b/>
          <w:color w:val="000000"/>
        </w:rPr>
        <w:t>Secretária Executiva Fátima Carnaúba</w:t>
      </w:r>
      <w:r w:rsidR="00A9772B" w:rsidRPr="00A9772B">
        <w:rPr>
          <w:color w:val="000000"/>
        </w:rPr>
        <w:t xml:space="preserve"> que </w:t>
      </w:r>
      <w:r w:rsidR="0058372F">
        <w:rPr>
          <w:color w:val="000000"/>
        </w:rPr>
        <w:t>informou</w:t>
      </w:r>
      <w:r w:rsidR="00A9772B" w:rsidRPr="00A9772B">
        <w:rPr>
          <w:color w:val="000000"/>
        </w:rPr>
        <w:t xml:space="preserve"> que a frequência </w:t>
      </w:r>
      <w:r w:rsidR="0058372F">
        <w:rPr>
          <w:color w:val="000000"/>
        </w:rPr>
        <w:t>desta reunião</w:t>
      </w:r>
      <w:r w:rsidR="001B72DA">
        <w:rPr>
          <w:color w:val="000000"/>
        </w:rPr>
        <w:t xml:space="preserve"> </w:t>
      </w:r>
      <w:r w:rsidR="00A9772B" w:rsidRPr="00A9772B">
        <w:rPr>
          <w:color w:val="000000"/>
        </w:rPr>
        <w:t>encontrava</w:t>
      </w:r>
      <w:r w:rsidR="0058372F">
        <w:rPr>
          <w:color w:val="000000"/>
        </w:rPr>
        <w:t xml:space="preserve">-se </w:t>
      </w:r>
      <w:r w:rsidR="00A9772B" w:rsidRPr="00A9772B">
        <w:rPr>
          <w:color w:val="000000"/>
        </w:rPr>
        <w:t>no “</w:t>
      </w:r>
      <w:r w:rsidR="00A9772B" w:rsidRPr="00A9772B">
        <w:rPr>
          <w:i/>
          <w:color w:val="000000"/>
        </w:rPr>
        <w:t>chat</w:t>
      </w:r>
      <w:r w:rsidR="00A9772B" w:rsidRPr="00A9772B">
        <w:rPr>
          <w:color w:val="000000"/>
        </w:rPr>
        <w:t xml:space="preserve">” e falou o nome de quem estava participando de forma online e presencial. </w:t>
      </w:r>
      <w:r w:rsidR="00A9772B" w:rsidRPr="00A9772B">
        <w:rPr>
          <w:b/>
          <w:color w:val="000000"/>
        </w:rPr>
        <w:t>O Presidente Francisco Lima</w:t>
      </w:r>
      <w:r w:rsidR="002D6FCE">
        <w:rPr>
          <w:color w:val="000000"/>
        </w:rPr>
        <w:t xml:space="preserve"> falou que o quórum era de vinte e oito (28)</w:t>
      </w:r>
      <w:r w:rsidR="00A9772B" w:rsidRPr="00A9772B">
        <w:rPr>
          <w:color w:val="000000"/>
        </w:rPr>
        <w:t xml:space="preserve"> conselheiros participando da reunião, em seguida passou a palavra para o </w:t>
      </w:r>
      <w:r w:rsidR="00A9772B" w:rsidRPr="00A9772B">
        <w:rPr>
          <w:b/>
          <w:color w:val="000000"/>
        </w:rPr>
        <w:t>gerente de planejamento da SESAU o Senhor Bruno Pimentel</w:t>
      </w:r>
      <w:r w:rsidR="00A9772B" w:rsidRPr="00A9772B">
        <w:rPr>
          <w:color w:val="000000"/>
        </w:rPr>
        <w:t xml:space="preserve"> que iniciou sua fala agradecendo o convite da Comissão de Orçamento e Programação; que discutir a política de saúde é uma das coisas mais nobre e de extrema necessidade. Disse ainda “estamos em dois mil e vinte discutindo um relatório de dois mil e dezessete. A necessidade do concurso que foi citado nas observações da comissão é uma realidade, estamos com um défic</w:t>
      </w:r>
      <w:r w:rsidR="00FC5FB8">
        <w:rPr>
          <w:color w:val="000000"/>
        </w:rPr>
        <w:t>it</w:t>
      </w:r>
      <w:r w:rsidR="00A9772B" w:rsidRPr="00A9772B">
        <w:rPr>
          <w:color w:val="000000"/>
        </w:rPr>
        <w:t xml:space="preserve"> de três anos e foi anunciado pelo governador que o concurso da saúde será realizado provavelmente em dois mil e vinte um”. Disse ainda que em relação aos </w:t>
      </w:r>
      <w:r w:rsidR="00A9772B" w:rsidRPr="00A9772B">
        <w:rPr>
          <w:color w:val="000000"/>
        </w:rPr>
        <w:lastRenderedPageBreak/>
        <w:t xml:space="preserve">recursos, ao longo dos últimos anos quem tem sustentado a despesa pública da saúde são os cofres públicos estadual, que tem aplicado o que manda a Lei que é aplicar doze por cento, que as despesas estão crescendo e o investimento em saúde não estão acompanhando. Em relação </w:t>
      </w:r>
      <w:r w:rsidR="001B72DA" w:rsidRPr="00A9772B">
        <w:rPr>
          <w:color w:val="000000"/>
        </w:rPr>
        <w:t>à</w:t>
      </w:r>
      <w:r w:rsidR="00A9772B" w:rsidRPr="00A9772B">
        <w:rPr>
          <w:color w:val="000000"/>
        </w:rPr>
        <w:t xml:space="preserve"> vacinação que não foi alcançado o que foi preconizado, no entanto, cabe salientar que o resultado não é satisfatório, mas </w:t>
      </w:r>
      <w:r w:rsidR="00D80252">
        <w:rPr>
          <w:color w:val="000000"/>
        </w:rPr>
        <w:t>Alagoas não ficou</w:t>
      </w:r>
      <w:r w:rsidR="00A9772B" w:rsidRPr="00A9772B">
        <w:rPr>
          <w:color w:val="000000"/>
        </w:rPr>
        <w:t xml:space="preserve"> tão distante do resultado esperado. </w:t>
      </w:r>
      <w:r w:rsidR="00A9772B" w:rsidRPr="00A9772B">
        <w:rPr>
          <w:b/>
          <w:color w:val="000000"/>
        </w:rPr>
        <w:t>A Conselheira Alice Ataíde</w:t>
      </w:r>
      <w:r w:rsidR="00A9772B" w:rsidRPr="00A9772B">
        <w:rPr>
          <w:color w:val="000000"/>
        </w:rPr>
        <w:t xml:space="preserve"> </w:t>
      </w:r>
      <w:r w:rsidR="00D80252">
        <w:rPr>
          <w:color w:val="000000"/>
        </w:rPr>
        <w:t xml:space="preserve">disse </w:t>
      </w:r>
      <w:r w:rsidR="00A9772B" w:rsidRPr="00A9772B">
        <w:rPr>
          <w:color w:val="000000"/>
        </w:rPr>
        <w:t xml:space="preserve">que estava coordenando a mesa de discussão </w:t>
      </w:r>
      <w:r w:rsidR="00D80252">
        <w:rPr>
          <w:color w:val="000000"/>
        </w:rPr>
        <w:t xml:space="preserve">e </w:t>
      </w:r>
      <w:r w:rsidR="00A9772B" w:rsidRPr="00A9772B">
        <w:rPr>
          <w:color w:val="000000"/>
        </w:rPr>
        <w:t xml:space="preserve">explicou que em relação aos recursos, percebe-se que os municípios investem muito mais e o estado geralmente investe o mesmo. Em relação a vacina principalmente do sarampo e de outras doenças estão reaparecendo. Disse ainda que sobre o indicador sempre </w:t>
      </w:r>
      <w:r w:rsidR="00D80252">
        <w:rPr>
          <w:color w:val="000000"/>
        </w:rPr>
        <w:t xml:space="preserve">é analisado </w:t>
      </w:r>
      <w:r w:rsidR="00A9772B" w:rsidRPr="00A9772B">
        <w:rPr>
          <w:color w:val="000000"/>
        </w:rPr>
        <w:t xml:space="preserve">ou se fez ou não se fez. </w:t>
      </w:r>
      <w:r w:rsidR="00A9772B" w:rsidRPr="00A9772B">
        <w:rPr>
          <w:b/>
          <w:color w:val="000000"/>
        </w:rPr>
        <w:t>A Conselheira Silvana Medeiros</w:t>
      </w:r>
      <w:r w:rsidR="00A9772B" w:rsidRPr="00A9772B">
        <w:rPr>
          <w:color w:val="000000"/>
        </w:rPr>
        <w:t xml:space="preserve"> disse que espera que o CES possa fazer a avaliação de forma mais rápida para montar estratégias de trabalho junto aos municípios para implementar novas ações. </w:t>
      </w:r>
      <w:r w:rsidR="00A9772B" w:rsidRPr="00A9772B">
        <w:rPr>
          <w:b/>
          <w:color w:val="000000"/>
        </w:rPr>
        <w:t>O Conselheiro Edeildo Alves</w:t>
      </w:r>
      <w:r w:rsidR="00A9772B" w:rsidRPr="00A9772B">
        <w:rPr>
          <w:color w:val="000000"/>
        </w:rPr>
        <w:t xml:space="preserve"> falou que o estado não vem cumprindo com as metas do Governo Federal e perdendo as verbas e deu como exemplo o SAMU</w:t>
      </w:r>
      <w:r w:rsidR="00D80252">
        <w:rPr>
          <w:color w:val="000000"/>
        </w:rPr>
        <w:t>, onde</w:t>
      </w:r>
      <w:r w:rsidR="00A9772B" w:rsidRPr="00A9772B">
        <w:rPr>
          <w:color w:val="000000"/>
        </w:rPr>
        <w:t xml:space="preserve"> o estado perdeu as verbas federais. </w:t>
      </w:r>
      <w:r w:rsidR="00A9772B" w:rsidRPr="00A9772B">
        <w:rPr>
          <w:b/>
          <w:color w:val="000000"/>
        </w:rPr>
        <w:t>A Conselheira Valdice Gomes</w:t>
      </w:r>
      <w:r w:rsidR="00A9772B" w:rsidRPr="00A9772B">
        <w:rPr>
          <w:color w:val="000000"/>
        </w:rPr>
        <w:t xml:space="preserve"> iniciou falando que das vinte e uma metas das minorias apenas sete foram alcançadas, lamentou o tempo que se passou para a avaliação do relatório, </w:t>
      </w:r>
      <w:r w:rsidR="005A4D05">
        <w:rPr>
          <w:color w:val="000000"/>
        </w:rPr>
        <w:t xml:space="preserve">e </w:t>
      </w:r>
      <w:r w:rsidR="00A9772B" w:rsidRPr="00A9772B">
        <w:rPr>
          <w:color w:val="000000"/>
        </w:rPr>
        <w:t xml:space="preserve">que é perceptível a falta de investimento para as minorias. Que são vários programas das minorias com apenas um funcionário para dar conta, ficando apenas no faz de conta, </w:t>
      </w:r>
      <w:r w:rsidR="005A4D05">
        <w:rPr>
          <w:color w:val="000000"/>
        </w:rPr>
        <w:t xml:space="preserve">e </w:t>
      </w:r>
      <w:r w:rsidR="00A9772B" w:rsidRPr="00A9772B">
        <w:rPr>
          <w:color w:val="000000"/>
        </w:rPr>
        <w:t xml:space="preserve">não se ver investimento. Em se tratando da população negra continua sendo descriminada sem investimento. Gostaria de saber do técnico da SESAU se tem alguma observação sobre a falta de investimento. </w:t>
      </w:r>
      <w:r w:rsidR="00A9772B" w:rsidRPr="00A9772B">
        <w:rPr>
          <w:b/>
          <w:color w:val="000000"/>
        </w:rPr>
        <w:t>A Conselheira Duc</w:t>
      </w:r>
      <w:r w:rsidR="005A4D05">
        <w:rPr>
          <w:b/>
          <w:color w:val="000000"/>
        </w:rPr>
        <w:t>y</w:t>
      </w:r>
      <w:r w:rsidR="00A9772B" w:rsidRPr="00A9772B">
        <w:rPr>
          <w:b/>
          <w:color w:val="000000"/>
        </w:rPr>
        <w:t xml:space="preserve"> Lil</w:t>
      </w:r>
      <w:r w:rsidR="005A4D05">
        <w:rPr>
          <w:b/>
          <w:color w:val="000000"/>
        </w:rPr>
        <w:t>l</w:t>
      </w:r>
      <w:r w:rsidR="00A9772B" w:rsidRPr="00A9772B">
        <w:rPr>
          <w:b/>
          <w:color w:val="000000"/>
        </w:rPr>
        <w:t>y</w:t>
      </w:r>
      <w:r w:rsidR="00A9772B" w:rsidRPr="00A9772B">
        <w:rPr>
          <w:color w:val="000000"/>
        </w:rPr>
        <w:t xml:space="preserve"> explicou que é a segunda reunião que participa, que o sindicato de odontologia tem discutido sobre a escasse</w:t>
      </w:r>
      <w:r w:rsidR="005A4D05">
        <w:rPr>
          <w:color w:val="000000"/>
        </w:rPr>
        <w:t>z</w:t>
      </w:r>
      <w:r w:rsidR="00A9772B" w:rsidRPr="00A9772B">
        <w:rPr>
          <w:color w:val="000000"/>
        </w:rPr>
        <w:t xml:space="preserve"> de recursos na área da saúde bucal, que o sindicato pretende pedir uma pauta para discutir esse assunto com a coordenadora da saúde bucal da SESAU, que a maioria dos municípios fazem apenas extrações, outros serviços não fazem. </w:t>
      </w:r>
      <w:r w:rsidR="00143B09">
        <w:t xml:space="preserve">Para pacientes </w:t>
      </w:r>
      <w:r w:rsidR="00A9772B" w:rsidRPr="00A9772B">
        <w:rPr>
          <w:color w:val="000000"/>
        </w:rPr>
        <w:t>com necessidades especiais</w:t>
      </w:r>
      <w:r w:rsidR="005261AF">
        <w:rPr>
          <w:color w:val="000000"/>
        </w:rPr>
        <w:t xml:space="preserve"> </w:t>
      </w:r>
      <w:r w:rsidR="00A9772B" w:rsidRPr="00A9772B">
        <w:rPr>
          <w:color w:val="000000"/>
        </w:rPr>
        <w:t>d</w:t>
      </w:r>
      <w:r w:rsidR="005261AF">
        <w:rPr>
          <w:color w:val="000000"/>
        </w:rPr>
        <w:t>os municípios</w:t>
      </w:r>
      <w:r w:rsidR="00A9772B" w:rsidRPr="00A9772B">
        <w:rPr>
          <w:color w:val="000000"/>
        </w:rPr>
        <w:t>, a referência é Maceió.</w:t>
      </w:r>
      <w:r w:rsidR="005261AF">
        <w:rPr>
          <w:color w:val="000000"/>
        </w:rPr>
        <w:t xml:space="preserve"> </w:t>
      </w:r>
      <w:r w:rsidR="00A9772B" w:rsidRPr="00A9772B">
        <w:rPr>
          <w:color w:val="000000"/>
        </w:rPr>
        <w:t>Disse ainda que</w:t>
      </w:r>
      <w:r w:rsidR="00944A60">
        <w:rPr>
          <w:color w:val="000000"/>
        </w:rPr>
        <w:t>,</w:t>
      </w:r>
      <w:r w:rsidR="00A9772B" w:rsidRPr="00A9772B">
        <w:rPr>
          <w:color w:val="000000"/>
        </w:rPr>
        <w:t xml:space="preserve"> </w:t>
      </w:r>
      <w:r w:rsidR="005261AF">
        <w:rPr>
          <w:color w:val="000000"/>
        </w:rPr>
        <w:t>“</w:t>
      </w:r>
      <w:r w:rsidR="00A9772B" w:rsidRPr="00A9772B">
        <w:rPr>
          <w:color w:val="000000"/>
        </w:rPr>
        <w:t>temos que rever esse assunto com urgência</w:t>
      </w:r>
      <w:r w:rsidR="005261AF">
        <w:rPr>
          <w:color w:val="000000"/>
        </w:rPr>
        <w:t>”.</w:t>
      </w:r>
      <w:r w:rsidR="00A9772B" w:rsidRPr="00A9772B">
        <w:rPr>
          <w:color w:val="000000"/>
        </w:rPr>
        <w:t xml:space="preserve"> </w:t>
      </w:r>
      <w:r w:rsidR="00A9772B" w:rsidRPr="00944A60">
        <w:rPr>
          <w:b/>
          <w:color w:val="000000"/>
        </w:rPr>
        <w:t>O Conselheiro Celso Celestino</w:t>
      </w:r>
      <w:r w:rsidR="00A9772B" w:rsidRPr="00A9772B">
        <w:rPr>
          <w:color w:val="000000"/>
        </w:rPr>
        <w:t xml:space="preserve"> falou que nas comunidades indígenas o atendimento odontológico vem sendo prejudicado muitas vezes por causa de um aparelho de </w:t>
      </w:r>
      <w:r w:rsidR="005261AF" w:rsidRPr="00A9772B">
        <w:rPr>
          <w:color w:val="000000"/>
        </w:rPr>
        <w:t>raio-X</w:t>
      </w:r>
      <w:r w:rsidR="00A9772B" w:rsidRPr="00A9772B">
        <w:rPr>
          <w:color w:val="000000"/>
        </w:rPr>
        <w:t xml:space="preserve">, quando procura os municípios muitas vezes não conseguem o atendimento. A média e alta complexidade que é de responsabilidade do estado como do município e muitas vezes as comunidades indígenas fica sem conseguir atendimento, como também todas as minorias. </w:t>
      </w:r>
      <w:r w:rsidR="00A9772B" w:rsidRPr="00A9772B">
        <w:rPr>
          <w:b/>
          <w:color w:val="000000"/>
        </w:rPr>
        <w:t xml:space="preserve">A Conselheira Alice </w:t>
      </w:r>
      <w:r w:rsidR="001B72DA" w:rsidRPr="00A9772B">
        <w:rPr>
          <w:b/>
          <w:color w:val="000000"/>
        </w:rPr>
        <w:t>Athayde</w:t>
      </w:r>
      <w:r w:rsidR="00A9772B" w:rsidRPr="00A9772B">
        <w:rPr>
          <w:color w:val="000000"/>
        </w:rPr>
        <w:t xml:space="preserve"> acrescentou em relação aos atendimentos dos usuários com deficiência. Que o paciente com deficiência tem bastante dificuldade de tratamento, principalmente tratamento odontológico como também órteses e próteses, devido aos recursos que são insuficientes. Falou também em relação a saúde mental que no RAG 2017 as metas não tinham sido colocadas, mas foram contempladas no RAG 2018. </w:t>
      </w:r>
      <w:r w:rsidR="00A9772B" w:rsidRPr="00A9772B">
        <w:rPr>
          <w:b/>
          <w:color w:val="000000"/>
        </w:rPr>
        <w:t>O Gerente de Planejamento da SESAU Bruno Pimentel</w:t>
      </w:r>
      <w:r w:rsidR="00A9772B" w:rsidRPr="00A9772B">
        <w:rPr>
          <w:color w:val="000000"/>
        </w:rPr>
        <w:t xml:space="preserve"> respondeu a alguns questionamentos, começando sobre a necessidade de política de saúde integrada com os municípios onde estão criando uma agenda estratégica para </w:t>
      </w:r>
      <w:r w:rsidR="00CF71E4">
        <w:rPr>
          <w:color w:val="000000"/>
        </w:rPr>
        <w:t>dois mil e vinte um (2021)</w:t>
      </w:r>
      <w:r w:rsidR="00A9772B" w:rsidRPr="00A9772B">
        <w:rPr>
          <w:color w:val="000000"/>
        </w:rPr>
        <w:t xml:space="preserve">. Já estão trabalhando um projeto que vai trabalhar uma agenda estratégica focando nas principais políticas e também no planejamento regional integrado para lograr possíveis avanços. Em relação aos recursos públicos </w:t>
      </w:r>
      <w:r w:rsidR="00E445B1">
        <w:rPr>
          <w:color w:val="000000"/>
        </w:rPr>
        <w:t xml:space="preserve">falou que </w:t>
      </w:r>
      <w:r w:rsidR="001B72DA">
        <w:rPr>
          <w:color w:val="000000"/>
        </w:rPr>
        <w:t>“</w:t>
      </w:r>
      <w:r w:rsidR="00E445B1">
        <w:rPr>
          <w:color w:val="000000"/>
        </w:rPr>
        <w:t>h</w:t>
      </w:r>
      <w:r w:rsidR="00A9772B" w:rsidRPr="00A9772B">
        <w:rPr>
          <w:color w:val="000000"/>
        </w:rPr>
        <w:t>oje temos escassez, então podemos otimizar e avançar através de margens para qualificar a aplicação dos recursos de forma significativa sem perder o que já foi alcançado</w:t>
      </w:r>
      <w:r w:rsidR="00E445B1">
        <w:rPr>
          <w:color w:val="000000"/>
        </w:rPr>
        <w:t>”</w:t>
      </w:r>
      <w:r w:rsidR="00A9772B" w:rsidRPr="00A9772B">
        <w:rPr>
          <w:color w:val="000000"/>
        </w:rPr>
        <w:t xml:space="preserve">. </w:t>
      </w:r>
      <w:r w:rsidR="001B72DA" w:rsidRPr="00A9772B">
        <w:rPr>
          <w:color w:val="000000"/>
        </w:rPr>
        <w:t>Sobre a questão do SAMU disse que “não existe justificativa em perder recursos por não cumprir com algumas metas, perdendo tem que suprir com recursos próprios</w:t>
      </w:r>
      <w:r w:rsidR="001B72DA">
        <w:rPr>
          <w:color w:val="000000"/>
        </w:rPr>
        <w:t>, e</w:t>
      </w:r>
      <w:r w:rsidR="001B72DA" w:rsidRPr="00A9772B">
        <w:rPr>
          <w:color w:val="000000"/>
        </w:rPr>
        <w:t xml:space="preserve"> o nosso estado não pode perder recursos de forma nenhuma. O que eu não apontei aqui, não foi para discordar do parecer, é apenas para somar e dizer que o que não alcançamos estamos fazendo um esforço ao longo do tempo junto aos municípios. O financiamento está sendo elevado de forma nominal, no entanto não quer dizer que a execução dos recursos está sendo de forma satisfatór</w:t>
      </w:r>
      <w:r w:rsidR="001B72DA">
        <w:rPr>
          <w:color w:val="000000"/>
        </w:rPr>
        <w:t xml:space="preserve">ia. O Estado jamais vai </w:t>
      </w:r>
      <w:r w:rsidR="001B72DA">
        <w:rPr>
          <w:color w:val="000000"/>
        </w:rPr>
        <w:lastRenderedPageBreak/>
        <w:t>avançar</w:t>
      </w:r>
      <w:r w:rsidR="001B72DA" w:rsidRPr="00A9772B">
        <w:rPr>
          <w:color w:val="000000"/>
        </w:rPr>
        <w:t xml:space="preserve"> se não avançar em todas as áreas. Precisamos de uma política que vai além da Secretaria de Estado da Saúde”.</w:t>
      </w:r>
      <w:r w:rsidR="00A9772B" w:rsidRPr="00A9772B">
        <w:rPr>
          <w:color w:val="000000"/>
        </w:rPr>
        <w:t xml:space="preserve"> Falou ainda que em relação </w:t>
      </w:r>
      <w:r w:rsidR="001B72DA" w:rsidRPr="00A9772B">
        <w:rPr>
          <w:color w:val="000000"/>
        </w:rPr>
        <w:t>às</w:t>
      </w:r>
      <w:r w:rsidR="00A9772B" w:rsidRPr="00A9772B">
        <w:rPr>
          <w:color w:val="000000"/>
        </w:rPr>
        <w:t xml:space="preserve"> políticas transversais realmente ficaram a desejar</w:t>
      </w:r>
      <w:r w:rsidR="004B2FF2">
        <w:rPr>
          <w:color w:val="000000"/>
        </w:rPr>
        <w:t>. Disse</w:t>
      </w:r>
      <w:r w:rsidR="006B30EC">
        <w:rPr>
          <w:color w:val="000000"/>
        </w:rPr>
        <w:t xml:space="preserve"> também</w:t>
      </w:r>
      <w:r w:rsidR="00A9772B" w:rsidRPr="00A9772B">
        <w:rPr>
          <w:color w:val="000000"/>
        </w:rPr>
        <w:t xml:space="preserve"> que “precisamos integrar as minorias no processo de discussão.</w:t>
      </w:r>
      <w:bookmarkStart w:id="15" w:name="_Hlk55142332"/>
      <w:r w:rsidR="00A9772B" w:rsidRPr="00A9772B">
        <w:rPr>
          <w:color w:val="000000"/>
        </w:rPr>
        <w:t xml:space="preserve"> No novo plano já estamos discutindo um novo formato”. Falou, por fim, que nenhum gestor se sente satisfeito em entregar um relatório quando não consegue alcançar as metas que foram projetadas. </w:t>
      </w:r>
      <w:r w:rsidR="00A9772B" w:rsidRPr="00A9772B">
        <w:rPr>
          <w:b/>
          <w:color w:val="000000"/>
        </w:rPr>
        <w:t>O Conselheiro</w:t>
      </w:r>
      <w:r w:rsidR="00A9772B" w:rsidRPr="00A9772B">
        <w:rPr>
          <w:color w:val="000000"/>
        </w:rPr>
        <w:t xml:space="preserve"> </w:t>
      </w:r>
      <w:r w:rsidR="00A9772B" w:rsidRPr="00A9772B">
        <w:rPr>
          <w:b/>
          <w:color w:val="000000"/>
        </w:rPr>
        <w:t>Rildo Bezerra</w:t>
      </w:r>
      <w:r w:rsidR="00A9772B" w:rsidRPr="00A9772B">
        <w:rPr>
          <w:color w:val="000000"/>
        </w:rPr>
        <w:t xml:space="preserve"> disse que não esqueçam de cuidar de quem cuida. Falou que a gestão tem que investir melhor em recursos humanos. Complementou falando que “ter um efetivo, treinado, capacitado, com seus direitos trabalhistas garantidos, com direitos também de </w:t>
      </w:r>
      <w:r w:rsidR="001B72DA" w:rsidRPr="00A9772B">
        <w:rPr>
          <w:color w:val="000000"/>
        </w:rPr>
        <w:t>serem</w:t>
      </w:r>
      <w:r w:rsidR="00A9772B" w:rsidRPr="00A9772B">
        <w:rPr>
          <w:color w:val="000000"/>
        </w:rPr>
        <w:t xml:space="preserve"> cuidados. Que o pessoal da enfermagem deve ter um olhar diferenciado após a COVID, pois foram a linha de frente e temos vários profissionais abalados psicologicamente”. </w:t>
      </w:r>
      <w:r w:rsidR="00A9772B" w:rsidRPr="00A9772B">
        <w:rPr>
          <w:b/>
          <w:color w:val="000000"/>
        </w:rPr>
        <w:t>A Conselheira Silvana Medeiros</w:t>
      </w:r>
      <w:r w:rsidR="00A9772B" w:rsidRPr="00A9772B">
        <w:rPr>
          <w:color w:val="000000"/>
        </w:rPr>
        <w:t xml:space="preserve"> falou da necessidade da valorização dos profissionais, pois todos tiveram papel fundamental em cada unidade de saúde do estado neste momento da COVID. Falou que “tivemos profissionais comprometidos e devemos ressaltar o trabalho de todos, pois deram respostas dentro das condições que tinham e com agilidades, devemos ser gratos”. Disse que devemos festejar o SUS todos os dias. </w:t>
      </w:r>
      <w:r w:rsidR="00C42B5F">
        <w:rPr>
          <w:color w:val="000000"/>
        </w:rPr>
        <w:t>No</w:t>
      </w:r>
      <w:r w:rsidR="00A9772B" w:rsidRPr="00A9772B">
        <w:rPr>
          <w:color w:val="000000"/>
        </w:rPr>
        <w:t>venta por cento dos Alagoanos usam exclusivamente o SUS e devem</w:t>
      </w:r>
      <w:r w:rsidR="00C42B5F">
        <w:rPr>
          <w:color w:val="000000"/>
        </w:rPr>
        <w:t>os defendê-lo, afirmando q</w:t>
      </w:r>
      <w:r w:rsidR="00A9772B" w:rsidRPr="00A9772B">
        <w:rPr>
          <w:color w:val="000000"/>
        </w:rPr>
        <w:t xml:space="preserve">ue o planejamento seja resgatado e ampliado. </w:t>
      </w:r>
      <w:r w:rsidR="00A9772B" w:rsidRPr="00A9772B">
        <w:rPr>
          <w:b/>
          <w:color w:val="000000"/>
        </w:rPr>
        <w:t>O Presidente Francisco Lima</w:t>
      </w:r>
      <w:r w:rsidR="00A9772B" w:rsidRPr="00A9772B">
        <w:rPr>
          <w:color w:val="000000"/>
        </w:rPr>
        <w:t xml:space="preserve"> convidou a Coordenadora da </w:t>
      </w:r>
      <w:r w:rsidR="00CC73B0">
        <w:rPr>
          <w:color w:val="000000"/>
        </w:rPr>
        <w:t>Co</w:t>
      </w:r>
      <w:r w:rsidR="00A9772B" w:rsidRPr="00A9772B">
        <w:rPr>
          <w:color w:val="000000"/>
        </w:rPr>
        <w:t xml:space="preserve">missão de </w:t>
      </w:r>
      <w:r w:rsidR="00CC73B0">
        <w:rPr>
          <w:color w:val="000000"/>
        </w:rPr>
        <w:t>O</w:t>
      </w:r>
      <w:r w:rsidR="00A9772B" w:rsidRPr="00A9772B">
        <w:rPr>
          <w:color w:val="000000"/>
        </w:rPr>
        <w:t xml:space="preserve">rçamento e </w:t>
      </w:r>
      <w:r w:rsidR="00CC73B0">
        <w:rPr>
          <w:color w:val="000000"/>
        </w:rPr>
        <w:t>P</w:t>
      </w:r>
      <w:r w:rsidR="00A9772B" w:rsidRPr="00A9772B">
        <w:rPr>
          <w:color w:val="000000"/>
        </w:rPr>
        <w:t>rogramação a Conselheira Alice Athayde</w:t>
      </w:r>
      <w:bookmarkStart w:id="16" w:name="_Hlk55166230"/>
      <w:r w:rsidR="00A9772B" w:rsidRPr="00A9772B">
        <w:rPr>
          <w:color w:val="000000"/>
        </w:rPr>
        <w:t xml:space="preserve"> </w:t>
      </w:r>
      <w:bookmarkEnd w:id="16"/>
      <w:r w:rsidR="00A9772B" w:rsidRPr="00A9772B">
        <w:rPr>
          <w:color w:val="000000"/>
        </w:rPr>
        <w:t>para conduzir o</w:t>
      </w:r>
      <w:r w:rsidR="00DC0F70">
        <w:rPr>
          <w:color w:val="000000"/>
        </w:rPr>
        <w:t xml:space="preserve"> processo de votação do RAG 2019. F</w:t>
      </w:r>
      <w:r w:rsidR="00A9772B" w:rsidRPr="00A9772B">
        <w:rPr>
          <w:color w:val="000000"/>
        </w:rPr>
        <w:t xml:space="preserve">alou que entendeu que existe uma proposta da SESAU que se reveja a questão do financiamento. </w:t>
      </w:r>
      <w:r w:rsidR="00A9772B" w:rsidRPr="00A9772B">
        <w:rPr>
          <w:b/>
          <w:color w:val="000000"/>
        </w:rPr>
        <w:t>O Gerente de Planejamento Bruno Pimentel</w:t>
      </w:r>
      <w:r w:rsidR="00A9772B" w:rsidRPr="00A9772B">
        <w:rPr>
          <w:color w:val="000000"/>
        </w:rPr>
        <w:t xml:space="preserve"> disse que colocou que a redação do item financiamento não faz jus ao comportamento do investimento </w:t>
      </w:r>
      <w:r w:rsidR="001B72DA" w:rsidRPr="00A9772B">
        <w:rPr>
          <w:color w:val="000000"/>
        </w:rPr>
        <w:t>há</w:t>
      </w:r>
      <w:r w:rsidR="00A9772B" w:rsidRPr="00A9772B">
        <w:rPr>
          <w:color w:val="000000"/>
        </w:rPr>
        <w:t xml:space="preserve"> muito tempo. </w:t>
      </w:r>
      <w:r w:rsidR="00A9772B" w:rsidRPr="00A9772B">
        <w:rPr>
          <w:b/>
          <w:color w:val="000000"/>
        </w:rPr>
        <w:t xml:space="preserve">A Conselheira Alice Athayde </w:t>
      </w:r>
      <w:r w:rsidR="00A9772B" w:rsidRPr="00A9772B">
        <w:rPr>
          <w:color w:val="000000"/>
        </w:rPr>
        <w:t xml:space="preserve">esclareceu que a proposta da comissão é acatar o Parecer 001/2020 da COP-CES, que aprovou o Relatório Anual de Gestão 2017 da Secretaria de Estado da </w:t>
      </w:r>
      <w:r w:rsidR="00DC0F70">
        <w:rPr>
          <w:color w:val="000000"/>
        </w:rPr>
        <w:t>S</w:t>
      </w:r>
      <w:r w:rsidR="00A9772B" w:rsidRPr="00A9772B">
        <w:rPr>
          <w:color w:val="000000"/>
        </w:rPr>
        <w:t xml:space="preserve">aúde de Alagoas, com as seguintes ressalvas: 1. Maior investimento estadual na promoção, prevenção e tratamento em tempo hábil dos portadores de câncer, cumprindo o prazo estabelecido na Lei 12.732 de 2012; 2. Implantação de Centros de Especialidades Odontológicas (CEO), bem como maior investimento em urgências e emergências odontológicas; 3. Maior investimento do Estado nas ações e serviços de saúde, com um olhar diferenciado para a atenção básica, principal porta de entrada do sistema de saúde; 4. Realização de Concurso Público, que qualifique a assistência prestada pela SESAU, com a maior brevidade; 5. Maior monitoramento da cobertura vacinal e cooperação técnica aos municípios; 6. Implantação de plano e ações especificas na saúde do idoso; 7. Investimentos específicos na Rede de Atenção à Pessoa com Deficiência; 8. Priorização de políticas públicas de saúde, com maior investimento na saúde das minorias. </w:t>
      </w:r>
      <w:r w:rsidR="00A9772B" w:rsidRPr="00DC0F70">
        <w:rPr>
          <w:b/>
          <w:color w:val="000000"/>
        </w:rPr>
        <w:t xml:space="preserve">O Parecer </w:t>
      </w:r>
      <w:r w:rsidR="00DC0F70" w:rsidRPr="00DC0F70">
        <w:rPr>
          <w:b/>
          <w:color w:val="000000"/>
        </w:rPr>
        <w:t>foi colocado em votação sendo</w:t>
      </w:r>
      <w:r w:rsidR="00A9772B" w:rsidRPr="00DC0F70">
        <w:rPr>
          <w:b/>
          <w:color w:val="000000"/>
        </w:rPr>
        <w:t xml:space="preserve"> aprovado com 24 (vinte e quatro) votos a favor, não h</w:t>
      </w:r>
      <w:r w:rsidR="00DC0F70">
        <w:rPr>
          <w:b/>
          <w:color w:val="000000"/>
        </w:rPr>
        <w:t>avendo</w:t>
      </w:r>
      <w:r w:rsidR="00A9772B" w:rsidRPr="00DC0F70">
        <w:rPr>
          <w:b/>
          <w:color w:val="000000"/>
        </w:rPr>
        <w:t xml:space="preserve"> votos contrários e 2 (duas) abstenções das conselheiras Ilka Amaral Soares e Josileide Carvalho. </w:t>
      </w:r>
      <w:r w:rsidR="00A9772B" w:rsidRPr="00A9772B">
        <w:rPr>
          <w:b/>
          <w:color w:val="000000"/>
        </w:rPr>
        <w:t>Informes: A Assessora de Comunicação Elza Amaral</w:t>
      </w:r>
      <w:r w:rsidR="00A9772B" w:rsidRPr="00A9772B">
        <w:rPr>
          <w:color w:val="000000"/>
        </w:rPr>
        <w:t xml:space="preserve"> informou que o acesso a reunião </w:t>
      </w:r>
      <w:r w:rsidR="00A9772B" w:rsidRPr="00A9772B">
        <w:rPr>
          <w:i/>
          <w:color w:val="000000"/>
        </w:rPr>
        <w:t>online</w:t>
      </w:r>
      <w:r w:rsidR="00A9772B" w:rsidRPr="00A9772B">
        <w:rPr>
          <w:color w:val="000000"/>
        </w:rPr>
        <w:t xml:space="preserve"> depende do </w:t>
      </w:r>
      <w:r w:rsidR="00A9772B" w:rsidRPr="00A9772B">
        <w:rPr>
          <w:i/>
          <w:color w:val="000000"/>
        </w:rPr>
        <w:t>e-mail</w:t>
      </w:r>
      <w:r w:rsidR="00A9772B" w:rsidRPr="00A9772B">
        <w:rPr>
          <w:color w:val="000000"/>
        </w:rPr>
        <w:t xml:space="preserve"> que o conselheiro disponibilizou, se for um </w:t>
      </w:r>
      <w:r w:rsidR="00A9772B" w:rsidRPr="00A9772B">
        <w:rPr>
          <w:i/>
          <w:color w:val="000000"/>
        </w:rPr>
        <w:t>e-mail</w:t>
      </w:r>
      <w:r w:rsidR="00A9772B" w:rsidRPr="00A9772B">
        <w:rPr>
          <w:color w:val="000000"/>
        </w:rPr>
        <w:t xml:space="preserve"> diferente não é possível a entrada no sistema, só pelo </w:t>
      </w:r>
      <w:proofErr w:type="spellStart"/>
      <w:r w:rsidR="001B72DA" w:rsidRPr="00A9772B">
        <w:rPr>
          <w:i/>
          <w:color w:val="000000"/>
        </w:rPr>
        <w:t>Youtube</w:t>
      </w:r>
      <w:proofErr w:type="spellEnd"/>
      <w:r w:rsidR="00A9772B" w:rsidRPr="00A9772B">
        <w:rPr>
          <w:color w:val="000000"/>
        </w:rPr>
        <w:t xml:space="preserve">. </w:t>
      </w:r>
      <w:r w:rsidR="00ED41A6" w:rsidRPr="00ED41A6">
        <w:rPr>
          <w:b/>
          <w:color w:val="000000"/>
        </w:rPr>
        <w:t xml:space="preserve">O Técnico </w:t>
      </w:r>
      <w:r w:rsidR="00A9772B" w:rsidRPr="00ED41A6">
        <w:rPr>
          <w:b/>
          <w:color w:val="000000"/>
        </w:rPr>
        <w:t>Chrystian Fabiano</w:t>
      </w:r>
      <w:r w:rsidR="00A9772B" w:rsidRPr="00A9772B">
        <w:rPr>
          <w:color w:val="000000"/>
        </w:rPr>
        <w:t xml:space="preserve"> complementou dizendo que quem estiver com dificuldade de acessar a frequência é só falar com ele. </w:t>
      </w:r>
      <w:r w:rsidR="00A9772B" w:rsidRPr="00A9772B">
        <w:rPr>
          <w:b/>
          <w:color w:val="000000"/>
        </w:rPr>
        <w:t>O Gerente de Planejamento Bruno Pimentel</w:t>
      </w:r>
      <w:r w:rsidR="00A9772B" w:rsidRPr="00A9772B">
        <w:rPr>
          <w:color w:val="000000"/>
        </w:rPr>
        <w:t xml:space="preserve"> informou que no dia 6 (seis) de outubro, às 10h, acontecerá uma capacitação para os conselheiros estaduais de saúde sobre o DigiSUS, módulo planejamento. </w:t>
      </w:r>
      <w:r w:rsidR="00A9772B" w:rsidRPr="00A9772B">
        <w:rPr>
          <w:b/>
          <w:color w:val="000000"/>
        </w:rPr>
        <w:t>A Técnica Simone Stella</w:t>
      </w:r>
      <w:r w:rsidR="00A9772B" w:rsidRPr="00A9772B">
        <w:rPr>
          <w:color w:val="000000"/>
        </w:rPr>
        <w:t xml:space="preserve"> comunicou que a segunda </w:t>
      </w:r>
      <w:r w:rsidR="001B72DA" w:rsidRPr="00A9772B">
        <w:rPr>
          <w:i/>
          <w:color w:val="000000"/>
        </w:rPr>
        <w:t>web</w:t>
      </w:r>
      <w:r w:rsidR="001B72DA" w:rsidRPr="00A9772B">
        <w:rPr>
          <w:color w:val="000000"/>
        </w:rPr>
        <w:t xml:space="preserve"> conferência</w:t>
      </w:r>
      <w:r w:rsidR="00A9772B" w:rsidRPr="00A9772B">
        <w:rPr>
          <w:color w:val="000000"/>
        </w:rPr>
        <w:t xml:space="preserve"> organizada pela </w:t>
      </w:r>
      <w:r w:rsidR="00ED41A6">
        <w:rPr>
          <w:color w:val="000000"/>
        </w:rPr>
        <w:t>C</w:t>
      </w:r>
      <w:r w:rsidR="00A9772B" w:rsidRPr="00A9772B">
        <w:rPr>
          <w:color w:val="000000"/>
        </w:rPr>
        <w:t xml:space="preserve">omissão de Educação Permanente, com o tema “Organização dos Serviços de Saúde”, acontecerá no dia 14 (quatorze) de outubro, das 15 às 16:30h, e terá como convidados os conselheiros (as): Júlia Levino, Mauricio Sarmento e Valdice Gomes. </w:t>
      </w:r>
      <w:r w:rsidR="00A9772B" w:rsidRPr="00A9772B">
        <w:rPr>
          <w:b/>
          <w:color w:val="000000"/>
        </w:rPr>
        <w:t>O Conselheiro Manoel Eduardo</w:t>
      </w:r>
      <w:r w:rsidR="00A9772B" w:rsidRPr="00A9772B">
        <w:rPr>
          <w:color w:val="000000"/>
        </w:rPr>
        <w:t xml:space="preserve"> informou que no dia 24 de setembro 2020, membros da mesa diretora participaram da Plenária do Conselho Municipal de Saúde de Santa Luzia do Norte para eleição de novos conselheiros</w:t>
      </w:r>
      <w:bookmarkEnd w:id="15"/>
      <w:r w:rsidR="00A9772B" w:rsidRPr="00A9772B">
        <w:rPr>
          <w:color w:val="000000"/>
        </w:rPr>
        <w:t xml:space="preserve">. </w:t>
      </w:r>
      <w:r w:rsidR="00A9772B" w:rsidRPr="00A9772B">
        <w:rPr>
          <w:b/>
        </w:rPr>
        <w:t xml:space="preserve">O Presidente Francisco </w:t>
      </w:r>
      <w:r w:rsidR="00A9772B" w:rsidRPr="00A9772B">
        <w:rPr>
          <w:b/>
        </w:rPr>
        <w:lastRenderedPageBreak/>
        <w:t>Lima</w:t>
      </w:r>
      <w:r w:rsidR="00A9772B" w:rsidRPr="00A9772B">
        <w:t xml:space="preserve"> agradeceu a presença de todos conselheiros (as), ao Bruno Pimentel, gerente do Planejamento da SESAU pela sua contribuição com relação a pauta, </w:t>
      </w:r>
      <w:r w:rsidR="00A9772B" w:rsidRPr="00A9772B">
        <w:rPr>
          <w:bCs/>
        </w:rPr>
        <w:t>a todos os técnicos e o administrativo do CES/AL</w:t>
      </w:r>
      <w:r w:rsidR="00ED41A6">
        <w:rPr>
          <w:bCs/>
        </w:rPr>
        <w:t>. P</w:t>
      </w:r>
      <w:r w:rsidR="00A9772B" w:rsidRPr="00A9772B">
        <w:t xml:space="preserve">or fim declarou a reunião encerrada às </w:t>
      </w:r>
      <w:r w:rsidR="00A9772B" w:rsidRPr="00A9772B">
        <w:rPr>
          <w:color w:val="000000"/>
        </w:rPr>
        <w:t>dezesseis horas e vinte minutos,</w:t>
      </w:r>
      <w:r w:rsidR="00A9772B" w:rsidRPr="00A9772B">
        <w:t xml:space="preserve"> e para constar eu, </w:t>
      </w:r>
      <w:r w:rsidR="00A9772B" w:rsidRPr="00A9772B">
        <w:rPr>
          <w:bCs/>
        </w:rPr>
        <w:t>Simone Stella Gabriel Barros</w:t>
      </w:r>
      <w:r w:rsidR="00A9772B" w:rsidRPr="00A9772B">
        <w:t xml:space="preserve">, Assessora Técnica do CES/AL, lavrei a presente ata, que após lida e aprovada deverá ser assinada pelos conselheiros presentes. Maceió, trinta de setembro de dois mil e vinte. </w:t>
      </w:r>
    </w:p>
    <w:p w14:paraId="69B7CE18" w14:textId="77777777" w:rsidR="00A9772B" w:rsidRPr="00A9772B" w:rsidRDefault="00A9772B" w:rsidP="00A9772B">
      <w:pPr>
        <w:spacing w:before="120"/>
        <w:jc w:val="both"/>
      </w:pPr>
      <w:r w:rsidRPr="00A9772B">
        <w:t xml:space="preserve"> </w:t>
      </w:r>
    </w:p>
    <w:p w14:paraId="4B6A4FE6" w14:textId="77777777" w:rsidR="00A9772B" w:rsidRPr="00A9772B" w:rsidRDefault="00A9772B" w:rsidP="00A9772B">
      <w:pPr>
        <w:spacing w:before="120"/>
        <w:jc w:val="both"/>
        <w:rPr>
          <w:bCs/>
        </w:rPr>
      </w:pPr>
      <w:r w:rsidRPr="00A9772B">
        <w:rPr>
          <w:b/>
        </w:rPr>
        <w:t xml:space="preserve">Maria das Graças da Silva Dias </w:t>
      </w:r>
      <w:r w:rsidRPr="00A9772B">
        <w:rPr>
          <w:bCs/>
        </w:rPr>
        <w:t>(ADEFAL)</w:t>
      </w:r>
    </w:p>
    <w:p w14:paraId="48881AF2" w14:textId="77777777" w:rsidR="00A9772B" w:rsidRPr="00A9772B" w:rsidRDefault="00A9772B" w:rsidP="00A9772B">
      <w:pPr>
        <w:spacing w:before="120"/>
        <w:jc w:val="both"/>
        <w:rPr>
          <w:bCs/>
        </w:rPr>
      </w:pPr>
    </w:p>
    <w:p w14:paraId="287EA170" w14:textId="77777777" w:rsidR="00A9772B" w:rsidRPr="00A9772B" w:rsidRDefault="00A9772B" w:rsidP="00A9772B">
      <w:pPr>
        <w:spacing w:before="120"/>
        <w:jc w:val="both"/>
      </w:pPr>
      <w:r w:rsidRPr="00A9772B">
        <w:rPr>
          <w:b/>
          <w:bCs/>
        </w:rPr>
        <w:t>Júlia Maria Fernandes Tenório Levino</w:t>
      </w:r>
      <w:r w:rsidRPr="00A9772B">
        <w:t xml:space="preserve"> (SESAU);</w:t>
      </w:r>
    </w:p>
    <w:p w14:paraId="1D041244" w14:textId="77777777" w:rsidR="00A9772B" w:rsidRPr="00A9772B" w:rsidRDefault="00A9772B" w:rsidP="00A9772B">
      <w:pPr>
        <w:spacing w:before="120"/>
        <w:jc w:val="both"/>
        <w:rPr>
          <w:bCs/>
        </w:rPr>
      </w:pPr>
    </w:p>
    <w:p w14:paraId="403D869B" w14:textId="77777777" w:rsidR="00A9772B" w:rsidRPr="00A9772B" w:rsidRDefault="00A9772B" w:rsidP="00A9772B">
      <w:pPr>
        <w:spacing w:before="120"/>
        <w:jc w:val="both"/>
        <w:rPr>
          <w:b/>
          <w:bCs/>
        </w:rPr>
      </w:pPr>
      <w:r w:rsidRPr="00A9772B">
        <w:rPr>
          <w:b/>
          <w:bCs/>
        </w:rPr>
        <w:t>Rodrigo Buarque Ferreira de Lima (COSEMS/AL);</w:t>
      </w:r>
    </w:p>
    <w:p w14:paraId="1361C23A" w14:textId="77777777" w:rsidR="00A9772B" w:rsidRPr="00A9772B" w:rsidRDefault="00A9772B" w:rsidP="00A9772B">
      <w:pPr>
        <w:spacing w:before="120"/>
        <w:jc w:val="both"/>
        <w:rPr>
          <w:bCs/>
        </w:rPr>
      </w:pPr>
    </w:p>
    <w:p w14:paraId="2864DD59" w14:textId="77777777" w:rsidR="00A9772B" w:rsidRPr="00A9772B" w:rsidRDefault="00A9772B" w:rsidP="00A9772B">
      <w:pPr>
        <w:spacing w:before="120"/>
        <w:jc w:val="both"/>
        <w:rPr>
          <w:b/>
          <w:bCs/>
        </w:rPr>
      </w:pPr>
      <w:r w:rsidRPr="00A9772B">
        <w:rPr>
          <w:b/>
          <w:bCs/>
        </w:rPr>
        <w:t>Silvana Medeiros Torres (COSEMS/AL);</w:t>
      </w:r>
    </w:p>
    <w:p w14:paraId="408C749A" w14:textId="77777777" w:rsidR="00A9772B" w:rsidRPr="00A9772B" w:rsidRDefault="00A9772B" w:rsidP="00A9772B">
      <w:pPr>
        <w:spacing w:before="120"/>
        <w:jc w:val="both"/>
        <w:rPr>
          <w:bCs/>
        </w:rPr>
      </w:pPr>
    </w:p>
    <w:p w14:paraId="6762068B" w14:textId="77777777" w:rsidR="00A9772B" w:rsidRPr="00A9772B" w:rsidRDefault="00A9772B" w:rsidP="00A9772B">
      <w:pPr>
        <w:spacing w:before="120"/>
        <w:jc w:val="both"/>
        <w:rPr>
          <w:bCs/>
        </w:rPr>
      </w:pPr>
      <w:r w:rsidRPr="00A9772B">
        <w:rPr>
          <w:b/>
          <w:bCs/>
        </w:rPr>
        <w:t xml:space="preserve">Ilka do Amaral Soares </w:t>
      </w:r>
      <w:r w:rsidRPr="00A9772B">
        <w:rPr>
          <w:bCs/>
        </w:rPr>
        <w:t>(UNCISAL)</w:t>
      </w:r>
      <w:r w:rsidRPr="00A9772B">
        <w:rPr>
          <w:b/>
          <w:bCs/>
        </w:rPr>
        <w:t xml:space="preserve">; </w:t>
      </w:r>
      <w:r w:rsidRPr="00A9772B">
        <w:t xml:space="preserve"> </w:t>
      </w:r>
    </w:p>
    <w:p w14:paraId="36A1F117" w14:textId="77777777" w:rsidR="00A9772B" w:rsidRPr="00A9772B" w:rsidRDefault="00A9772B" w:rsidP="00A9772B">
      <w:pPr>
        <w:spacing w:before="120"/>
        <w:jc w:val="both"/>
      </w:pPr>
    </w:p>
    <w:p w14:paraId="7DAADD16" w14:textId="77777777" w:rsidR="00A9772B" w:rsidRPr="00A9772B" w:rsidRDefault="00A9772B" w:rsidP="00A9772B">
      <w:pPr>
        <w:spacing w:before="120"/>
        <w:jc w:val="both"/>
      </w:pPr>
      <w:r w:rsidRPr="00A9772B">
        <w:rPr>
          <w:b/>
          <w:bCs/>
        </w:rPr>
        <w:t>Josileide Carvalho dos Santos</w:t>
      </w:r>
      <w:r w:rsidRPr="00A9772B">
        <w:t xml:space="preserve"> (CRP/AL)</w:t>
      </w:r>
    </w:p>
    <w:p w14:paraId="1EF09E1D" w14:textId="77777777" w:rsidR="00A9772B" w:rsidRPr="00A9772B" w:rsidRDefault="00A9772B" w:rsidP="00A9772B">
      <w:pPr>
        <w:spacing w:before="120"/>
        <w:jc w:val="both"/>
      </w:pPr>
    </w:p>
    <w:p w14:paraId="0FEE8199" w14:textId="0E6B30E5" w:rsidR="00A9772B" w:rsidRPr="00A9772B" w:rsidRDefault="00A9772B" w:rsidP="00A9772B">
      <w:pPr>
        <w:spacing w:before="120"/>
        <w:jc w:val="both"/>
      </w:pPr>
      <w:r w:rsidRPr="00A9772B">
        <w:rPr>
          <w:b/>
          <w:bCs/>
        </w:rPr>
        <w:t>Dulc</w:t>
      </w:r>
      <w:r w:rsidR="00703CA9">
        <w:rPr>
          <w:b/>
          <w:bCs/>
        </w:rPr>
        <w:t>y</w:t>
      </w:r>
      <w:r w:rsidRPr="00A9772B">
        <w:rPr>
          <w:b/>
          <w:bCs/>
        </w:rPr>
        <w:t xml:space="preserve"> Lil</w:t>
      </w:r>
      <w:r w:rsidR="00703CA9">
        <w:rPr>
          <w:b/>
          <w:bCs/>
        </w:rPr>
        <w:t>l</w:t>
      </w:r>
      <w:r w:rsidRPr="00A9772B">
        <w:rPr>
          <w:b/>
          <w:bCs/>
        </w:rPr>
        <w:t xml:space="preserve">y Farias (SOEAL);  </w:t>
      </w:r>
    </w:p>
    <w:p w14:paraId="4BEE93DD" w14:textId="77777777" w:rsidR="00A9772B" w:rsidRPr="00A9772B" w:rsidRDefault="00A9772B" w:rsidP="00A9772B">
      <w:pPr>
        <w:spacing w:before="120"/>
        <w:jc w:val="both"/>
      </w:pPr>
    </w:p>
    <w:p w14:paraId="1AAB517D" w14:textId="77777777" w:rsidR="00A9772B" w:rsidRPr="00A9772B" w:rsidRDefault="00A9772B" w:rsidP="00A9772B">
      <w:pPr>
        <w:spacing w:before="120"/>
        <w:jc w:val="both"/>
      </w:pPr>
      <w:r w:rsidRPr="00A9772B">
        <w:rPr>
          <w:b/>
          <w:bCs/>
        </w:rPr>
        <w:t>José Francisco de Lima</w:t>
      </w:r>
      <w:r w:rsidRPr="00A9772B">
        <w:t xml:space="preserve"> (SEESSE) </w:t>
      </w:r>
    </w:p>
    <w:p w14:paraId="3961F7D6" w14:textId="77777777" w:rsidR="00A9772B" w:rsidRPr="00A9772B" w:rsidRDefault="00A9772B" w:rsidP="00A9772B">
      <w:pPr>
        <w:spacing w:before="120"/>
        <w:jc w:val="both"/>
        <w:rPr>
          <w:b/>
          <w:bCs/>
        </w:rPr>
      </w:pPr>
    </w:p>
    <w:p w14:paraId="7E6D94E5" w14:textId="77777777" w:rsidR="00A9772B" w:rsidRPr="00A9772B" w:rsidRDefault="00A9772B" w:rsidP="00A9772B">
      <w:pPr>
        <w:spacing w:before="120"/>
        <w:jc w:val="both"/>
      </w:pPr>
      <w:r w:rsidRPr="00A9772B">
        <w:rPr>
          <w:b/>
          <w:bCs/>
        </w:rPr>
        <w:t>Clodoaldo Vieira Guimarães</w:t>
      </w:r>
      <w:r w:rsidRPr="00A9772B">
        <w:t xml:space="preserve"> (UNIASAL)</w:t>
      </w:r>
    </w:p>
    <w:p w14:paraId="4CF61252" w14:textId="77777777" w:rsidR="00A9772B" w:rsidRPr="00A9772B" w:rsidRDefault="00A9772B" w:rsidP="00A9772B">
      <w:pPr>
        <w:spacing w:before="120"/>
        <w:jc w:val="both"/>
        <w:rPr>
          <w:b/>
          <w:bCs/>
        </w:rPr>
      </w:pPr>
    </w:p>
    <w:p w14:paraId="1729BAD1" w14:textId="77777777" w:rsidR="00A9772B" w:rsidRPr="00A9772B" w:rsidRDefault="00A9772B" w:rsidP="00A9772B">
      <w:pPr>
        <w:spacing w:before="120"/>
        <w:jc w:val="both"/>
      </w:pPr>
      <w:r w:rsidRPr="00A9772B">
        <w:rPr>
          <w:b/>
          <w:bCs/>
        </w:rPr>
        <w:t>Maurício Sarmento da Silva</w:t>
      </w:r>
      <w:r w:rsidRPr="00A9772B">
        <w:t xml:space="preserve"> (SINDAS/AL)</w:t>
      </w:r>
    </w:p>
    <w:p w14:paraId="36F0B466" w14:textId="77777777" w:rsidR="00A9772B" w:rsidRPr="00A9772B" w:rsidRDefault="00A9772B" w:rsidP="00A9772B">
      <w:pPr>
        <w:spacing w:before="120"/>
        <w:jc w:val="both"/>
      </w:pPr>
    </w:p>
    <w:p w14:paraId="4B458A0A" w14:textId="77777777" w:rsidR="00A9772B" w:rsidRPr="00A9772B" w:rsidRDefault="00A9772B" w:rsidP="00A9772B">
      <w:pPr>
        <w:spacing w:before="120"/>
        <w:jc w:val="both"/>
      </w:pPr>
      <w:r w:rsidRPr="00A9772B">
        <w:rPr>
          <w:b/>
          <w:bCs/>
        </w:rPr>
        <w:t>Manoel Eduardo de Oliveira</w:t>
      </w:r>
      <w:r w:rsidRPr="00A9772B">
        <w:t xml:space="preserve"> (FAMECAL); </w:t>
      </w:r>
    </w:p>
    <w:p w14:paraId="45CD8B6E" w14:textId="77777777" w:rsidR="00A9772B" w:rsidRPr="00A9772B" w:rsidRDefault="00A9772B" w:rsidP="00A9772B">
      <w:pPr>
        <w:spacing w:before="120"/>
        <w:jc w:val="both"/>
      </w:pPr>
    </w:p>
    <w:p w14:paraId="796AE714" w14:textId="77777777" w:rsidR="00A9772B" w:rsidRPr="00A9772B" w:rsidRDefault="00A9772B" w:rsidP="00A9772B">
      <w:pPr>
        <w:spacing w:before="120"/>
        <w:jc w:val="both"/>
      </w:pPr>
      <w:r w:rsidRPr="00A9772B">
        <w:rPr>
          <w:b/>
        </w:rPr>
        <w:t>Celso Celestino da Silva</w:t>
      </w:r>
      <w:r w:rsidRPr="00A9772B">
        <w:t xml:space="preserve"> (CONDISI AL/PE);</w:t>
      </w:r>
    </w:p>
    <w:p w14:paraId="152FEE98" w14:textId="77777777" w:rsidR="00A9772B" w:rsidRPr="00A9772B" w:rsidRDefault="00A9772B" w:rsidP="00A9772B">
      <w:pPr>
        <w:spacing w:before="120"/>
        <w:jc w:val="both"/>
        <w:rPr>
          <w:b/>
          <w:bCs/>
        </w:rPr>
      </w:pPr>
    </w:p>
    <w:p w14:paraId="6AE0E84D" w14:textId="77777777" w:rsidR="00A9772B" w:rsidRPr="00A9772B" w:rsidRDefault="00A9772B" w:rsidP="00A9772B">
      <w:pPr>
        <w:spacing w:before="120"/>
        <w:jc w:val="both"/>
      </w:pPr>
      <w:r w:rsidRPr="00A9772B">
        <w:rPr>
          <w:b/>
          <w:bCs/>
        </w:rPr>
        <w:t>Cícero Vieira Sampaio</w:t>
      </w:r>
      <w:r w:rsidRPr="00A9772B">
        <w:t xml:space="preserve"> (Instituto Alvorada)</w:t>
      </w:r>
    </w:p>
    <w:p w14:paraId="513CBCD2" w14:textId="77777777" w:rsidR="00A9772B" w:rsidRPr="00A9772B" w:rsidRDefault="00A9772B" w:rsidP="00A9772B">
      <w:pPr>
        <w:spacing w:before="120"/>
        <w:jc w:val="both"/>
      </w:pPr>
    </w:p>
    <w:p w14:paraId="22249F08" w14:textId="77777777" w:rsidR="00A9772B" w:rsidRPr="00A9772B" w:rsidRDefault="00A9772B" w:rsidP="00A9772B">
      <w:pPr>
        <w:spacing w:before="120"/>
        <w:jc w:val="both"/>
      </w:pPr>
      <w:r w:rsidRPr="00A9772B">
        <w:rPr>
          <w:b/>
          <w:bCs/>
        </w:rPr>
        <w:t>Tarlisson dos Santos</w:t>
      </w:r>
      <w:r w:rsidRPr="00A9772B">
        <w:t xml:space="preserve"> (Grupo Gay de Maceió)</w:t>
      </w:r>
    </w:p>
    <w:p w14:paraId="71F5A81B" w14:textId="77777777" w:rsidR="00A9772B" w:rsidRPr="00A9772B" w:rsidRDefault="00A9772B" w:rsidP="00A9772B">
      <w:pPr>
        <w:spacing w:before="120"/>
        <w:jc w:val="both"/>
        <w:rPr>
          <w:b/>
          <w:bCs/>
        </w:rPr>
      </w:pPr>
    </w:p>
    <w:p w14:paraId="783F0878" w14:textId="77777777" w:rsidR="00A9772B" w:rsidRPr="00A9772B" w:rsidRDefault="00A9772B" w:rsidP="00A9772B">
      <w:pPr>
        <w:spacing w:before="120"/>
        <w:jc w:val="both"/>
      </w:pPr>
      <w:r w:rsidRPr="00A9772B">
        <w:rPr>
          <w:b/>
          <w:bCs/>
        </w:rPr>
        <w:lastRenderedPageBreak/>
        <w:t>Rildo Bezerra</w:t>
      </w:r>
      <w:r w:rsidRPr="00A9772B">
        <w:t xml:space="preserve"> (COREN)</w:t>
      </w:r>
    </w:p>
    <w:p w14:paraId="2534DCC1" w14:textId="77777777" w:rsidR="00A9772B" w:rsidRPr="00A9772B" w:rsidRDefault="00A9772B" w:rsidP="00A9772B">
      <w:pPr>
        <w:spacing w:before="120"/>
        <w:jc w:val="both"/>
        <w:rPr>
          <w:b/>
          <w:bCs/>
        </w:rPr>
      </w:pPr>
    </w:p>
    <w:p w14:paraId="7805A702" w14:textId="77777777" w:rsidR="00A9772B" w:rsidRPr="00A9772B" w:rsidRDefault="00A9772B" w:rsidP="00A9772B">
      <w:pPr>
        <w:spacing w:before="120"/>
        <w:jc w:val="both"/>
      </w:pPr>
      <w:r w:rsidRPr="00A9772B">
        <w:rPr>
          <w:b/>
          <w:bCs/>
        </w:rPr>
        <w:t>Marcus José Guimarães Rego</w:t>
      </w:r>
      <w:r w:rsidRPr="00A9772B">
        <w:t xml:space="preserve"> (AFADA)</w:t>
      </w:r>
    </w:p>
    <w:p w14:paraId="0BE50233" w14:textId="77777777" w:rsidR="00A9772B" w:rsidRPr="00A9772B" w:rsidRDefault="00A9772B" w:rsidP="00A9772B">
      <w:pPr>
        <w:spacing w:before="120"/>
        <w:jc w:val="both"/>
        <w:rPr>
          <w:b/>
          <w:bCs/>
        </w:rPr>
      </w:pPr>
    </w:p>
    <w:p w14:paraId="6B92056A" w14:textId="77777777" w:rsidR="00A9772B" w:rsidRPr="00A9772B" w:rsidRDefault="00A9772B" w:rsidP="00A9772B">
      <w:pPr>
        <w:spacing w:before="120"/>
        <w:jc w:val="both"/>
      </w:pPr>
      <w:r w:rsidRPr="00A9772B">
        <w:rPr>
          <w:b/>
          <w:bCs/>
        </w:rPr>
        <w:t>Vera Lúcia Elias</w:t>
      </w:r>
      <w:r w:rsidRPr="00A9772B">
        <w:t xml:space="preserve"> </w:t>
      </w:r>
      <w:r w:rsidRPr="00A9772B">
        <w:rPr>
          <w:b/>
          <w:bCs/>
        </w:rPr>
        <w:t>Rodrigues</w:t>
      </w:r>
      <w:r w:rsidRPr="00A9772B">
        <w:t xml:space="preserve"> (Santa Casa de Maceió)</w:t>
      </w:r>
    </w:p>
    <w:p w14:paraId="5BE697C3" w14:textId="77777777" w:rsidR="00A9772B" w:rsidRPr="00A9772B" w:rsidRDefault="00A9772B" w:rsidP="00A9772B">
      <w:pPr>
        <w:spacing w:before="120"/>
        <w:jc w:val="both"/>
        <w:rPr>
          <w:b/>
        </w:rPr>
      </w:pPr>
    </w:p>
    <w:p w14:paraId="3858EF2E" w14:textId="77777777" w:rsidR="00A9772B" w:rsidRPr="00A9772B" w:rsidRDefault="00A9772B" w:rsidP="00A9772B">
      <w:pPr>
        <w:spacing w:before="120"/>
        <w:jc w:val="both"/>
      </w:pPr>
      <w:r w:rsidRPr="00A9772B">
        <w:rPr>
          <w:b/>
        </w:rPr>
        <w:t>Jesse Layra da Silva Oliveira</w:t>
      </w:r>
      <w:r w:rsidRPr="00A9772B">
        <w:rPr>
          <w:bCs/>
        </w:rPr>
        <w:t xml:space="preserve"> (AAPPE</w:t>
      </w:r>
      <w:r w:rsidRPr="00A9772B">
        <w:t>)</w:t>
      </w:r>
    </w:p>
    <w:p w14:paraId="46DC7B4C" w14:textId="77777777" w:rsidR="00A9772B" w:rsidRPr="00A9772B" w:rsidRDefault="00A9772B" w:rsidP="00A9772B">
      <w:pPr>
        <w:spacing w:before="120"/>
        <w:jc w:val="both"/>
        <w:rPr>
          <w:b/>
          <w:bCs/>
        </w:rPr>
      </w:pPr>
    </w:p>
    <w:p w14:paraId="1372E64F" w14:textId="77777777" w:rsidR="00A9772B" w:rsidRPr="00A9772B" w:rsidRDefault="00A9772B" w:rsidP="00A9772B">
      <w:pPr>
        <w:spacing w:before="120"/>
        <w:jc w:val="both"/>
      </w:pPr>
      <w:r w:rsidRPr="00A9772B">
        <w:rPr>
          <w:b/>
          <w:bCs/>
        </w:rPr>
        <w:t>Edeildo Alves de Moura</w:t>
      </w:r>
      <w:r w:rsidRPr="00A9772B">
        <w:t xml:space="preserve"> (SINDCONAM/AL)</w:t>
      </w:r>
    </w:p>
    <w:p w14:paraId="39FA140E" w14:textId="77777777" w:rsidR="00A9772B" w:rsidRPr="00A9772B" w:rsidRDefault="00A9772B" w:rsidP="00A9772B">
      <w:pPr>
        <w:spacing w:before="120"/>
        <w:jc w:val="both"/>
        <w:rPr>
          <w:b/>
          <w:bCs/>
        </w:rPr>
      </w:pPr>
    </w:p>
    <w:p w14:paraId="49E02F22" w14:textId="77777777" w:rsidR="00A9772B" w:rsidRPr="00A9772B" w:rsidRDefault="00A9772B" w:rsidP="00A9772B">
      <w:pPr>
        <w:spacing w:before="120"/>
        <w:jc w:val="both"/>
      </w:pPr>
      <w:r w:rsidRPr="00A9772B">
        <w:rPr>
          <w:b/>
          <w:bCs/>
        </w:rPr>
        <w:t>Maria do Socorro Leão Santa Maria</w:t>
      </w:r>
      <w:r w:rsidRPr="00A9772B">
        <w:t xml:space="preserve"> (REDE FEMININA)</w:t>
      </w:r>
    </w:p>
    <w:p w14:paraId="387D0138" w14:textId="77777777" w:rsidR="00A9772B" w:rsidRPr="00A9772B" w:rsidRDefault="00A9772B" w:rsidP="00A9772B">
      <w:pPr>
        <w:spacing w:before="120"/>
        <w:jc w:val="both"/>
      </w:pPr>
    </w:p>
    <w:p w14:paraId="2EA4A154" w14:textId="77777777" w:rsidR="00A9772B" w:rsidRPr="00A9772B" w:rsidRDefault="00A9772B" w:rsidP="00A9772B">
      <w:pPr>
        <w:spacing w:before="120"/>
        <w:jc w:val="both"/>
      </w:pPr>
      <w:r w:rsidRPr="00A9772B">
        <w:rPr>
          <w:b/>
          <w:bCs/>
        </w:rPr>
        <w:t>Cícero Cassiano da Silva Júnior (</w:t>
      </w:r>
      <w:r w:rsidRPr="00A9772B">
        <w:rPr>
          <w:bCs/>
        </w:rPr>
        <w:t>FAAPIAL</w:t>
      </w:r>
      <w:r w:rsidRPr="00A9772B">
        <w:rPr>
          <w:b/>
          <w:bCs/>
        </w:rPr>
        <w:t>);</w:t>
      </w:r>
    </w:p>
    <w:p w14:paraId="7CCDE123" w14:textId="77777777" w:rsidR="00A9772B" w:rsidRPr="00A9772B" w:rsidRDefault="00A9772B" w:rsidP="00A9772B">
      <w:pPr>
        <w:spacing w:before="120"/>
        <w:jc w:val="both"/>
        <w:rPr>
          <w:b/>
          <w:bCs/>
        </w:rPr>
      </w:pPr>
    </w:p>
    <w:p w14:paraId="014302D1" w14:textId="77777777" w:rsidR="00A9772B" w:rsidRPr="00A9772B" w:rsidRDefault="00A9772B" w:rsidP="00A9772B">
      <w:pPr>
        <w:spacing w:before="120"/>
        <w:jc w:val="both"/>
      </w:pPr>
      <w:r w:rsidRPr="00A9772B">
        <w:rPr>
          <w:b/>
          <w:bCs/>
        </w:rPr>
        <w:t>Harrison David Maia</w:t>
      </w:r>
      <w:r w:rsidRPr="00A9772B">
        <w:t xml:space="preserve"> (SINTESTAL)</w:t>
      </w:r>
    </w:p>
    <w:p w14:paraId="02CFAC39" w14:textId="77777777" w:rsidR="00A9772B" w:rsidRPr="00A9772B" w:rsidRDefault="00A9772B" w:rsidP="00A9772B">
      <w:pPr>
        <w:spacing w:before="120"/>
        <w:jc w:val="both"/>
      </w:pPr>
    </w:p>
    <w:p w14:paraId="740EC532" w14:textId="77777777" w:rsidR="00A9772B" w:rsidRPr="00A9772B" w:rsidRDefault="00A9772B" w:rsidP="00A9772B">
      <w:pPr>
        <w:spacing w:before="120"/>
        <w:jc w:val="both"/>
      </w:pPr>
      <w:r w:rsidRPr="00A9772B">
        <w:rPr>
          <w:b/>
          <w:bCs/>
        </w:rPr>
        <w:t xml:space="preserve">Maria Patrícia dos Santos </w:t>
      </w:r>
      <w:r w:rsidRPr="00A9772B">
        <w:rPr>
          <w:bCs/>
        </w:rPr>
        <w:t>(SATEAL)</w:t>
      </w:r>
    </w:p>
    <w:p w14:paraId="75B0073B" w14:textId="77777777" w:rsidR="00A9772B" w:rsidRPr="00A9772B" w:rsidRDefault="00A9772B" w:rsidP="00A9772B">
      <w:pPr>
        <w:spacing w:before="120"/>
        <w:jc w:val="both"/>
        <w:rPr>
          <w:b/>
          <w:bCs/>
        </w:rPr>
      </w:pPr>
    </w:p>
    <w:p w14:paraId="7D1261E2" w14:textId="77777777" w:rsidR="00A9772B" w:rsidRPr="00A9772B" w:rsidRDefault="00A9772B" w:rsidP="00A9772B">
      <w:pPr>
        <w:spacing w:before="120"/>
        <w:jc w:val="both"/>
      </w:pPr>
      <w:r w:rsidRPr="00A9772B">
        <w:rPr>
          <w:b/>
          <w:bCs/>
        </w:rPr>
        <w:t xml:space="preserve">Valdice Gomes da Silva </w:t>
      </w:r>
      <w:r w:rsidRPr="00A9772B">
        <w:t>(Anajô)</w:t>
      </w:r>
    </w:p>
    <w:p w14:paraId="45421A41" w14:textId="77777777" w:rsidR="00A9772B" w:rsidRPr="00A9772B" w:rsidRDefault="00A9772B" w:rsidP="00A9772B">
      <w:pPr>
        <w:spacing w:before="120"/>
        <w:jc w:val="both"/>
      </w:pPr>
    </w:p>
    <w:p w14:paraId="13F612E5" w14:textId="77777777" w:rsidR="00A9772B" w:rsidRPr="00A9772B" w:rsidRDefault="00A9772B" w:rsidP="00A9772B">
      <w:pPr>
        <w:spacing w:before="120"/>
        <w:jc w:val="both"/>
      </w:pPr>
      <w:r w:rsidRPr="00A9772B">
        <w:rPr>
          <w:b/>
        </w:rPr>
        <w:t xml:space="preserve">Maria José dos Santos </w:t>
      </w:r>
      <w:r w:rsidRPr="00A9772B">
        <w:t>(CEAMI)</w:t>
      </w:r>
      <w:r w:rsidRPr="00A9772B">
        <w:rPr>
          <w:b/>
        </w:rPr>
        <w:t>;</w:t>
      </w:r>
    </w:p>
    <w:p w14:paraId="623FA884" w14:textId="77777777" w:rsidR="00A9772B" w:rsidRPr="00A9772B" w:rsidRDefault="00A9772B" w:rsidP="00A9772B">
      <w:pPr>
        <w:spacing w:before="120"/>
        <w:jc w:val="both"/>
        <w:rPr>
          <w:b/>
          <w:bCs/>
        </w:rPr>
      </w:pPr>
    </w:p>
    <w:p w14:paraId="3F30BB2D" w14:textId="77777777" w:rsidR="00A9772B" w:rsidRPr="00A9772B" w:rsidRDefault="00A9772B" w:rsidP="00A9772B">
      <w:pPr>
        <w:spacing w:before="120"/>
        <w:jc w:val="both"/>
      </w:pPr>
      <w:r w:rsidRPr="00A9772B">
        <w:rPr>
          <w:b/>
          <w:bCs/>
        </w:rPr>
        <w:t>Maria Cristina Nascimento da Silva</w:t>
      </w:r>
      <w:r w:rsidRPr="00A9772B">
        <w:t xml:space="preserve"> (Jarede Viana)</w:t>
      </w:r>
    </w:p>
    <w:p w14:paraId="4B89846A" w14:textId="77777777" w:rsidR="00A9772B" w:rsidRPr="00A9772B" w:rsidRDefault="00A9772B" w:rsidP="00A9772B">
      <w:pPr>
        <w:spacing w:before="120"/>
        <w:jc w:val="both"/>
        <w:rPr>
          <w:b/>
          <w:bCs/>
        </w:rPr>
      </w:pPr>
    </w:p>
    <w:p w14:paraId="75A9B2E4" w14:textId="77777777" w:rsidR="00A9772B" w:rsidRPr="00A9772B" w:rsidRDefault="00A9772B" w:rsidP="00A9772B">
      <w:pPr>
        <w:spacing w:before="120"/>
        <w:jc w:val="both"/>
      </w:pPr>
      <w:r w:rsidRPr="00A9772B">
        <w:rPr>
          <w:b/>
          <w:bCs/>
        </w:rPr>
        <w:t>Maria Alice Gomes Athayde</w:t>
      </w:r>
      <w:r w:rsidRPr="00A9772B">
        <w:t xml:space="preserve"> (FASPEAL)</w:t>
      </w:r>
    </w:p>
    <w:p w14:paraId="0A40D39C" w14:textId="77777777" w:rsidR="00A9772B" w:rsidRPr="00A9772B" w:rsidRDefault="00A9772B" w:rsidP="00A9772B">
      <w:pPr>
        <w:spacing w:before="120"/>
        <w:jc w:val="both"/>
      </w:pPr>
    </w:p>
    <w:p w14:paraId="7402C808" w14:textId="77777777" w:rsidR="00A9772B" w:rsidRPr="00A9772B" w:rsidRDefault="00A9772B" w:rsidP="00A9772B">
      <w:pPr>
        <w:spacing w:before="120"/>
        <w:jc w:val="both"/>
      </w:pPr>
      <w:r w:rsidRPr="00A9772B">
        <w:rPr>
          <w:b/>
          <w:bCs/>
        </w:rPr>
        <w:t>Tâmara Maria Rodrigues Batista de Oliveira</w:t>
      </w:r>
      <w:r w:rsidRPr="00A9772B">
        <w:t xml:space="preserve"> (FEAPAES/AL);</w:t>
      </w:r>
    </w:p>
    <w:p w14:paraId="29C0DC3C" w14:textId="77777777" w:rsidR="00A9772B" w:rsidRPr="00A9772B" w:rsidRDefault="00A9772B" w:rsidP="00A9772B">
      <w:pPr>
        <w:spacing w:before="120"/>
        <w:jc w:val="both"/>
        <w:rPr>
          <w:b/>
          <w:bCs/>
        </w:rPr>
      </w:pPr>
    </w:p>
    <w:p w14:paraId="66CDB10D" w14:textId="77777777" w:rsidR="00A9772B" w:rsidRPr="00A9772B" w:rsidRDefault="00A9772B" w:rsidP="00A9772B">
      <w:pPr>
        <w:spacing w:before="120"/>
        <w:jc w:val="both"/>
      </w:pPr>
      <w:r w:rsidRPr="00A9772B">
        <w:rPr>
          <w:b/>
          <w:bCs/>
        </w:rPr>
        <w:t>Marilda Pereira Yamashiro Tani</w:t>
      </w:r>
      <w:r w:rsidRPr="00A9772B">
        <w:t xml:space="preserve"> (MS/Núcleo/AL)</w:t>
      </w:r>
    </w:p>
    <w:p w14:paraId="7C0E35F5" w14:textId="77777777" w:rsidR="00A9772B" w:rsidRPr="00A9772B" w:rsidRDefault="00A9772B" w:rsidP="00A9772B">
      <w:pPr>
        <w:spacing w:before="120"/>
        <w:jc w:val="both"/>
        <w:rPr>
          <w:b/>
          <w:bCs/>
        </w:rPr>
      </w:pPr>
    </w:p>
    <w:p w14:paraId="4838E9F8" w14:textId="77777777" w:rsidR="00A9772B" w:rsidRPr="00A9772B" w:rsidRDefault="00A9772B" w:rsidP="00A9772B">
      <w:pPr>
        <w:spacing w:before="120"/>
        <w:jc w:val="both"/>
      </w:pPr>
      <w:r w:rsidRPr="00A9772B">
        <w:rPr>
          <w:b/>
        </w:rPr>
        <w:t xml:space="preserve">Claúdia Edite Coelho Romeiro </w:t>
      </w:r>
      <w:r w:rsidRPr="00A9772B">
        <w:t>(ADEFAL)</w:t>
      </w:r>
      <w:r w:rsidRPr="00A9772B">
        <w:rPr>
          <w:b/>
        </w:rPr>
        <w:t>;</w:t>
      </w:r>
    </w:p>
    <w:p w14:paraId="4A74B393" w14:textId="77777777" w:rsidR="00A9772B" w:rsidRPr="00A9772B" w:rsidRDefault="00A9772B" w:rsidP="00A9772B">
      <w:pPr>
        <w:spacing w:before="120"/>
        <w:jc w:val="both"/>
        <w:rPr>
          <w:b/>
          <w:bCs/>
        </w:rPr>
      </w:pPr>
    </w:p>
    <w:p w14:paraId="7A19D821" w14:textId="77777777" w:rsidR="00A9772B" w:rsidRPr="00A9772B" w:rsidRDefault="00A9772B" w:rsidP="00A9772B"/>
    <w:p w14:paraId="47A82FBE" w14:textId="75669586" w:rsidR="00FC773B" w:rsidRPr="00A9772B" w:rsidRDefault="00FC773B" w:rsidP="00A9772B"/>
    <w:sectPr w:rsidR="00FC773B" w:rsidRPr="00A9772B" w:rsidSect="0006250D">
      <w:headerReference w:type="default" r:id="rId9"/>
      <w:footerReference w:type="default" r:id="rId10"/>
      <w:pgSz w:w="11906" w:h="16838"/>
      <w:pgMar w:top="1134" w:right="851" w:bottom="1021" w:left="1588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778A8F" w14:textId="77777777" w:rsidR="00371730" w:rsidRDefault="00371730">
      <w:r>
        <w:separator/>
      </w:r>
    </w:p>
  </w:endnote>
  <w:endnote w:type="continuationSeparator" w:id="0">
    <w:p w14:paraId="4BA6FEE6" w14:textId="77777777" w:rsidR="00371730" w:rsidRDefault="0037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55EF6" w14:textId="77777777" w:rsidR="00371730" w:rsidRDefault="0037173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3F826" w14:textId="77777777" w:rsidR="00371730" w:rsidRDefault="00371730">
      <w:r>
        <w:separator/>
      </w:r>
    </w:p>
  </w:footnote>
  <w:footnote w:type="continuationSeparator" w:id="0">
    <w:p w14:paraId="6754BB50" w14:textId="77777777" w:rsidR="00371730" w:rsidRDefault="00371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B1F821" w14:textId="77777777" w:rsidR="00371730" w:rsidRDefault="00371730" w:rsidP="0006250D">
    <w:pPr>
      <w:pStyle w:val="Cabealho"/>
      <w:shd w:val="clear" w:color="auto" w:fill="FFFFFF"/>
      <w:ind w:left="4111" w:hanging="4111"/>
      <w:jc w:val="center"/>
      <w:rPr>
        <w:rFonts w:ascii="Times New Roman" w:hAnsi="Times New Roman" w:cs="Times New Roman"/>
        <w:sz w:val="22"/>
      </w:rPr>
    </w:pPr>
    <w:r>
      <w:object w:dxaOrig="980" w:dyaOrig="1040" w14:anchorId="617AAF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9pt;height:52.1pt" o:ole="" filled="t">
          <v:fill color2="black"/>
          <v:imagedata r:id="rId1" o:title=""/>
        </v:shape>
        <o:OLEObject Type="Embed" ProgID="Word.Picture.8" ShapeID="_x0000_i1025" DrawAspect="Content" ObjectID="_1071357280" r:id="rId2"/>
      </w:object>
    </w:r>
  </w:p>
  <w:p w14:paraId="5888EEFE" w14:textId="77777777" w:rsidR="00371730" w:rsidRDefault="00371730" w:rsidP="0006250D">
    <w:pPr>
      <w:pStyle w:val="Cabealho"/>
      <w:jc w:val="center"/>
      <w:rPr>
        <w:rFonts w:ascii="Times New Roman" w:hAnsi="Times New Roman" w:cs="Times New Roman"/>
        <w:sz w:val="22"/>
      </w:rPr>
    </w:pPr>
    <w:r>
      <w:rPr>
        <w:rFonts w:ascii="Times New Roman" w:hAnsi="Times New Roman" w:cs="Times New Roman"/>
        <w:sz w:val="22"/>
      </w:rPr>
      <w:t>ESTADO DE ALAGOAS</w:t>
    </w:r>
  </w:p>
  <w:p w14:paraId="18455A6C" w14:textId="77777777" w:rsidR="00371730" w:rsidRDefault="00371730" w:rsidP="0006250D">
    <w:pPr>
      <w:pStyle w:val="Cabealho"/>
      <w:spacing w:line="360" w:lineRule="auto"/>
      <w:jc w:val="center"/>
      <w:rPr>
        <w:rFonts w:ascii="Times New Roman" w:hAnsi="Times New Roman" w:cs="Times New Roman"/>
        <w:sz w:val="22"/>
      </w:rPr>
    </w:pPr>
    <w:r>
      <w:rPr>
        <w:rFonts w:ascii="Times New Roman" w:hAnsi="Times New Roman" w:cs="Times New Roman"/>
        <w:sz w:val="22"/>
      </w:rPr>
      <w:t>CONSELHO ESTADUAL DE SAÚDE – CES</w:t>
    </w:r>
  </w:p>
  <w:p w14:paraId="37AA9409" w14:textId="77777777" w:rsidR="00371730" w:rsidRDefault="00371730" w:rsidP="0006250D">
    <w:pPr>
      <w:pStyle w:val="Cabealho"/>
      <w:jc w:val="center"/>
      <w:rPr>
        <w:rFonts w:ascii="Times New Roman" w:hAnsi="Times New Roman" w:cs="Times New Roman"/>
        <w:sz w:val="22"/>
      </w:rPr>
    </w:pPr>
  </w:p>
  <w:p w14:paraId="77B1FDEB" w14:textId="77777777" w:rsidR="00371730" w:rsidRPr="00A9772B" w:rsidRDefault="00371730" w:rsidP="00A9772B">
    <w:pPr>
      <w:jc w:val="center"/>
      <w:rPr>
        <w:rFonts w:ascii="Bookman Old Style" w:hAnsi="Bookman Old Style" w:cs="Bookman Old Style"/>
        <w:color w:val="000000"/>
        <w:szCs w:val="20"/>
        <w:lang w:eastAsia="ar-SA"/>
      </w:rPr>
    </w:pPr>
    <w:r w:rsidRPr="00A9772B">
      <w:rPr>
        <w:color w:val="000000"/>
        <w:sz w:val="22"/>
        <w:szCs w:val="20"/>
        <w:lang w:eastAsia="ar-SA"/>
      </w:rPr>
      <w:t>ATA DA 83ª REUNIÃO EXTRAORDINÁRIA DO CONSELHO ESTADUAL DE SAÚDE DE ALAGOAS – CES/AL DO ANO DE DOIS MIL E VINTE</w:t>
    </w:r>
  </w:p>
  <w:p w14:paraId="1BDDF4C2" w14:textId="77777777" w:rsidR="00371730" w:rsidRDefault="0037173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42112"/>
    <w:multiLevelType w:val="hybridMultilevel"/>
    <w:tmpl w:val="C05AD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7D2"/>
    <w:rsid w:val="00020838"/>
    <w:rsid w:val="0006162E"/>
    <w:rsid w:val="0006250D"/>
    <w:rsid w:val="000630C2"/>
    <w:rsid w:val="00072D21"/>
    <w:rsid w:val="00090FE2"/>
    <w:rsid w:val="000A0D59"/>
    <w:rsid w:val="000A49CC"/>
    <w:rsid w:val="000C5606"/>
    <w:rsid w:val="000D50F2"/>
    <w:rsid w:val="000D6389"/>
    <w:rsid w:val="000F0771"/>
    <w:rsid w:val="00143B09"/>
    <w:rsid w:val="00165FDD"/>
    <w:rsid w:val="00196EA4"/>
    <w:rsid w:val="001A3BB9"/>
    <w:rsid w:val="001B72DA"/>
    <w:rsid w:val="001B7953"/>
    <w:rsid w:val="001D248F"/>
    <w:rsid w:val="001E04D4"/>
    <w:rsid w:val="00225472"/>
    <w:rsid w:val="00254B59"/>
    <w:rsid w:val="0026795F"/>
    <w:rsid w:val="00272D2E"/>
    <w:rsid w:val="0027726D"/>
    <w:rsid w:val="00283EF3"/>
    <w:rsid w:val="00284061"/>
    <w:rsid w:val="00293269"/>
    <w:rsid w:val="002A19E5"/>
    <w:rsid w:val="002A1E10"/>
    <w:rsid w:val="002C662A"/>
    <w:rsid w:val="002D0B1F"/>
    <w:rsid w:val="002D6FCE"/>
    <w:rsid w:val="002F20C7"/>
    <w:rsid w:val="00357824"/>
    <w:rsid w:val="00371730"/>
    <w:rsid w:val="003D3D78"/>
    <w:rsid w:val="003E2C16"/>
    <w:rsid w:val="00411074"/>
    <w:rsid w:val="004446FA"/>
    <w:rsid w:val="00476464"/>
    <w:rsid w:val="004A5CA2"/>
    <w:rsid w:val="004B2FF2"/>
    <w:rsid w:val="004D6523"/>
    <w:rsid w:val="0051248B"/>
    <w:rsid w:val="005141C5"/>
    <w:rsid w:val="005261AF"/>
    <w:rsid w:val="00546E36"/>
    <w:rsid w:val="00570675"/>
    <w:rsid w:val="0058372F"/>
    <w:rsid w:val="0058687C"/>
    <w:rsid w:val="005A4D05"/>
    <w:rsid w:val="0060368D"/>
    <w:rsid w:val="00635C71"/>
    <w:rsid w:val="00654151"/>
    <w:rsid w:val="0067315A"/>
    <w:rsid w:val="006956F2"/>
    <w:rsid w:val="006A3680"/>
    <w:rsid w:val="006A6BE4"/>
    <w:rsid w:val="006B30EC"/>
    <w:rsid w:val="00703CA9"/>
    <w:rsid w:val="00740572"/>
    <w:rsid w:val="00752012"/>
    <w:rsid w:val="007C4412"/>
    <w:rsid w:val="007D097E"/>
    <w:rsid w:val="007D0CBB"/>
    <w:rsid w:val="008137F0"/>
    <w:rsid w:val="008155A5"/>
    <w:rsid w:val="00832CEF"/>
    <w:rsid w:val="008A3454"/>
    <w:rsid w:val="008A4AD8"/>
    <w:rsid w:val="008F2934"/>
    <w:rsid w:val="009174FA"/>
    <w:rsid w:val="00923F83"/>
    <w:rsid w:val="00944A60"/>
    <w:rsid w:val="00997D4F"/>
    <w:rsid w:val="009B286A"/>
    <w:rsid w:val="009B4005"/>
    <w:rsid w:val="009D04F7"/>
    <w:rsid w:val="00A223FD"/>
    <w:rsid w:val="00A7379C"/>
    <w:rsid w:val="00A77CBD"/>
    <w:rsid w:val="00A96BD6"/>
    <w:rsid w:val="00A9772B"/>
    <w:rsid w:val="00AA3F8C"/>
    <w:rsid w:val="00AB2A30"/>
    <w:rsid w:val="00AB5DA1"/>
    <w:rsid w:val="00AF058F"/>
    <w:rsid w:val="00B2562C"/>
    <w:rsid w:val="00B412FD"/>
    <w:rsid w:val="00B52A9F"/>
    <w:rsid w:val="00B81199"/>
    <w:rsid w:val="00BA39E7"/>
    <w:rsid w:val="00BF20C3"/>
    <w:rsid w:val="00C1181D"/>
    <w:rsid w:val="00C42B5F"/>
    <w:rsid w:val="00C44B51"/>
    <w:rsid w:val="00C46FCA"/>
    <w:rsid w:val="00C86111"/>
    <w:rsid w:val="00CB567C"/>
    <w:rsid w:val="00CC73B0"/>
    <w:rsid w:val="00CD4969"/>
    <w:rsid w:val="00CF71E4"/>
    <w:rsid w:val="00D01FF7"/>
    <w:rsid w:val="00D72B48"/>
    <w:rsid w:val="00D76512"/>
    <w:rsid w:val="00D80252"/>
    <w:rsid w:val="00D9081D"/>
    <w:rsid w:val="00DA7B0D"/>
    <w:rsid w:val="00DC0F70"/>
    <w:rsid w:val="00E327D2"/>
    <w:rsid w:val="00E41BA3"/>
    <w:rsid w:val="00E445B1"/>
    <w:rsid w:val="00E50EA4"/>
    <w:rsid w:val="00E76548"/>
    <w:rsid w:val="00E927F2"/>
    <w:rsid w:val="00EA5215"/>
    <w:rsid w:val="00EA6A70"/>
    <w:rsid w:val="00ED41A6"/>
    <w:rsid w:val="00ED4504"/>
    <w:rsid w:val="00EF6A21"/>
    <w:rsid w:val="00EF6BA3"/>
    <w:rsid w:val="00F129A9"/>
    <w:rsid w:val="00F14D44"/>
    <w:rsid w:val="00F66F08"/>
    <w:rsid w:val="00FA030A"/>
    <w:rsid w:val="00FA2FB9"/>
    <w:rsid w:val="00FC5FB8"/>
    <w:rsid w:val="00FC773B"/>
    <w:rsid w:val="00FD567F"/>
    <w:rsid w:val="00FF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  <w14:docId w14:val="2DECE9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7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327D2"/>
    <w:pPr>
      <w:jc w:val="both"/>
    </w:pPr>
    <w:rPr>
      <w:rFonts w:ascii="Bookman Old Style" w:hAnsi="Bookman Old Style" w:cs="Bookman Old Style"/>
      <w:color w:val="00000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E327D2"/>
    <w:rPr>
      <w:rFonts w:ascii="Bookman Old Style" w:eastAsia="Times New Roman" w:hAnsi="Bookman Old Style" w:cs="Bookman Old Style"/>
      <w:color w:val="000000"/>
      <w:sz w:val="24"/>
      <w:szCs w:val="20"/>
      <w:lang w:val="pt-BR" w:eastAsia="ar-SA"/>
    </w:rPr>
  </w:style>
  <w:style w:type="character" w:customStyle="1" w:styleId="object">
    <w:name w:val="object"/>
    <w:rsid w:val="00FC773B"/>
  </w:style>
  <w:style w:type="paragraph" w:styleId="Rodap">
    <w:name w:val="footer"/>
    <w:basedOn w:val="Normal"/>
    <w:link w:val="RodapChar"/>
    <w:rsid w:val="00FC773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773B"/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character" w:styleId="Nmerodelinha">
    <w:name w:val="line number"/>
    <w:basedOn w:val="Fontepargpadro"/>
    <w:uiPriority w:val="99"/>
    <w:semiHidden/>
    <w:unhideWhenUsed/>
    <w:rsid w:val="00FC773B"/>
  </w:style>
  <w:style w:type="paragraph" w:styleId="Textodebalo">
    <w:name w:val="Balloon Text"/>
    <w:basedOn w:val="Normal"/>
    <w:link w:val="TextodebaloChar"/>
    <w:uiPriority w:val="99"/>
    <w:semiHidden/>
    <w:unhideWhenUsed/>
    <w:rsid w:val="00A977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72B"/>
    <w:rPr>
      <w:rFonts w:ascii="Tahoma" w:eastAsia="Times New Roman" w:hAnsi="Tahoma" w:cs="Tahoma"/>
      <w:sz w:val="16"/>
      <w:szCs w:val="16"/>
      <w:lang w:val="pt-BR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7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327D2"/>
    <w:pPr>
      <w:jc w:val="both"/>
    </w:pPr>
    <w:rPr>
      <w:rFonts w:ascii="Bookman Old Style" w:hAnsi="Bookman Old Style" w:cs="Bookman Old Style"/>
      <w:color w:val="000000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rsid w:val="00E327D2"/>
    <w:rPr>
      <w:rFonts w:ascii="Bookman Old Style" w:eastAsia="Times New Roman" w:hAnsi="Bookman Old Style" w:cs="Bookman Old Style"/>
      <w:color w:val="000000"/>
      <w:sz w:val="24"/>
      <w:szCs w:val="20"/>
      <w:lang w:val="pt-BR" w:eastAsia="ar-SA"/>
    </w:rPr>
  </w:style>
  <w:style w:type="character" w:customStyle="1" w:styleId="object">
    <w:name w:val="object"/>
    <w:rsid w:val="00FC773B"/>
  </w:style>
  <w:style w:type="paragraph" w:styleId="Rodap">
    <w:name w:val="footer"/>
    <w:basedOn w:val="Normal"/>
    <w:link w:val="RodapChar"/>
    <w:rsid w:val="00FC773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FC773B"/>
    <w:rPr>
      <w:rFonts w:ascii="Times New Roman" w:eastAsia="Times New Roman" w:hAnsi="Times New Roman" w:cs="Times New Roman"/>
      <w:sz w:val="24"/>
      <w:szCs w:val="24"/>
      <w:lang w:val="pt-BR" w:eastAsia="zh-CN"/>
    </w:rPr>
  </w:style>
  <w:style w:type="character" w:styleId="Nmerodelinha">
    <w:name w:val="line number"/>
    <w:basedOn w:val="Fontepargpadro"/>
    <w:uiPriority w:val="99"/>
    <w:semiHidden/>
    <w:unhideWhenUsed/>
    <w:rsid w:val="00FC773B"/>
  </w:style>
  <w:style w:type="paragraph" w:styleId="Textodebalo">
    <w:name w:val="Balloon Text"/>
    <w:basedOn w:val="Normal"/>
    <w:link w:val="TextodebaloChar"/>
    <w:uiPriority w:val="99"/>
    <w:semiHidden/>
    <w:unhideWhenUsed/>
    <w:rsid w:val="00A977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772B"/>
    <w:rPr>
      <w:rFonts w:ascii="Tahoma" w:eastAsia="Times New Roman" w:hAnsi="Tahoma" w:cs="Tahoma"/>
      <w:sz w:val="16"/>
      <w:szCs w:val="16"/>
      <w:lang w:val="pt-B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BC6FB-96AE-419E-8732-3302B0D78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2924</Words>
  <Characters>15792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Edna</dc:creator>
  <cp:lastModifiedBy>Conselho Estadual de Saude</cp:lastModifiedBy>
  <cp:revision>3</cp:revision>
  <dcterms:created xsi:type="dcterms:W3CDTF">2002-01-01T05:23:00Z</dcterms:created>
  <dcterms:modified xsi:type="dcterms:W3CDTF">2002-01-01T05:28:00Z</dcterms:modified>
</cp:coreProperties>
</file>