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16" w:rsidRPr="006F33BF" w:rsidRDefault="001E2916" w:rsidP="009D7742">
      <w:pPr>
        <w:pStyle w:val="NormalWeb"/>
        <w:shd w:val="clear" w:color="auto" w:fill="FFFFFF"/>
        <w:spacing w:before="12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6F33BF">
        <w:rPr>
          <w:rFonts w:ascii="Times New Roman" w:hAnsi="Times New Roman" w:cs="Times New Roman"/>
          <w:b/>
          <w:bCs/>
        </w:rPr>
        <w:t>RESOLUÇÃO CES/AL Nº 0</w:t>
      </w:r>
      <w:r w:rsidR="00935390" w:rsidRPr="006F33BF">
        <w:rPr>
          <w:rFonts w:ascii="Times New Roman" w:hAnsi="Times New Roman" w:cs="Times New Roman"/>
          <w:b/>
          <w:bCs/>
        </w:rPr>
        <w:t>2</w:t>
      </w:r>
      <w:r w:rsidR="00211344" w:rsidRPr="006F33BF">
        <w:rPr>
          <w:rFonts w:ascii="Times New Roman" w:hAnsi="Times New Roman" w:cs="Times New Roman"/>
          <w:b/>
          <w:bCs/>
        </w:rPr>
        <w:t>2</w:t>
      </w:r>
      <w:r w:rsidR="00AC4389" w:rsidRPr="006F33BF">
        <w:rPr>
          <w:rFonts w:ascii="Times New Roman" w:hAnsi="Times New Roman" w:cs="Times New Roman"/>
          <w:b/>
          <w:bCs/>
        </w:rPr>
        <w:t>,</w:t>
      </w:r>
      <w:r w:rsidRPr="006F33BF">
        <w:rPr>
          <w:rFonts w:ascii="Times New Roman" w:hAnsi="Times New Roman" w:cs="Times New Roman"/>
          <w:b/>
          <w:bCs/>
        </w:rPr>
        <w:t xml:space="preserve"> DE </w:t>
      </w:r>
      <w:r w:rsidR="00935390" w:rsidRPr="006F33BF">
        <w:rPr>
          <w:rFonts w:ascii="Times New Roman" w:hAnsi="Times New Roman" w:cs="Times New Roman"/>
          <w:b/>
          <w:bCs/>
        </w:rPr>
        <w:t>1</w:t>
      </w:r>
      <w:r w:rsidR="00211344" w:rsidRPr="006F33BF">
        <w:rPr>
          <w:rFonts w:ascii="Times New Roman" w:hAnsi="Times New Roman" w:cs="Times New Roman"/>
          <w:b/>
          <w:bCs/>
        </w:rPr>
        <w:t>4</w:t>
      </w:r>
      <w:r w:rsidR="00935390" w:rsidRPr="006F33BF">
        <w:rPr>
          <w:rFonts w:ascii="Times New Roman" w:hAnsi="Times New Roman" w:cs="Times New Roman"/>
          <w:b/>
          <w:bCs/>
        </w:rPr>
        <w:t xml:space="preserve"> DE </w:t>
      </w:r>
      <w:r w:rsidR="00211344" w:rsidRPr="006F33BF">
        <w:rPr>
          <w:rFonts w:ascii="Times New Roman" w:hAnsi="Times New Roman" w:cs="Times New Roman"/>
          <w:b/>
          <w:bCs/>
        </w:rPr>
        <w:t>NOVEMBRO</w:t>
      </w:r>
      <w:r w:rsidR="001A2283" w:rsidRPr="006F33BF">
        <w:rPr>
          <w:rFonts w:ascii="Times New Roman" w:hAnsi="Times New Roman" w:cs="Times New Roman"/>
          <w:b/>
          <w:bCs/>
        </w:rPr>
        <w:t xml:space="preserve"> DE 2019</w:t>
      </w:r>
      <w:r w:rsidR="00AC4389" w:rsidRPr="006F33BF">
        <w:rPr>
          <w:rFonts w:ascii="Times New Roman" w:hAnsi="Times New Roman" w:cs="Times New Roman"/>
          <w:b/>
          <w:bCs/>
        </w:rPr>
        <w:t>.</w:t>
      </w:r>
    </w:p>
    <w:p w:rsidR="001E2916" w:rsidRPr="006F33BF" w:rsidRDefault="001E2916" w:rsidP="009D77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211344" w:rsidRPr="006F33BF" w:rsidRDefault="00211344" w:rsidP="009D7742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sz w:val="24"/>
          <w:szCs w:val="24"/>
        </w:rPr>
        <w:t>O Conselho Estadual de Saúde de Alagoas (CES/AL), no uso de suas competências regimentais e com base na legislação do SUS, Lei nº. 8.080, de 19 de setembro de 1990, Lei nº. 8.142, de 28 de dezembro de 1990, e Resolução nº 453, de 10 de maio de 2012, e</w:t>
      </w:r>
    </w:p>
    <w:p w:rsidR="00BA53D5" w:rsidRPr="006F33BF" w:rsidRDefault="00012FEF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6F33BF">
        <w:rPr>
          <w:rFonts w:ascii="Times New Roman" w:hAnsi="Times New Roman" w:cs="Times New Roman"/>
          <w:sz w:val="24"/>
          <w:szCs w:val="24"/>
        </w:rPr>
        <w:t xml:space="preserve"> o</w:t>
      </w:r>
      <w:r w:rsidR="00BA53D5" w:rsidRPr="006F33BF">
        <w:rPr>
          <w:rFonts w:ascii="Times New Roman" w:hAnsi="Times New Roman" w:cs="Times New Roman"/>
          <w:sz w:val="24"/>
          <w:szCs w:val="24"/>
        </w:rPr>
        <w:t xml:space="preserve"> artigo 885 do capitulo II seção I – Do Financiamento do componente Hospitalar da Rede de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Atenção às Urgências e seção IV do financiamento de custeio de Unidades de Pronto Atendimento 24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 xml:space="preserve">horas (UPA 24H) como Componente da Rede de Atenção </w:t>
      </w:r>
      <w:r w:rsidR="00B05E50">
        <w:rPr>
          <w:rFonts w:ascii="Times New Roman" w:hAnsi="Times New Roman" w:cs="Times New Roman"/>
          <w:sz w:val="24"/>
          <w:szCs w:val="24"/>
        </w:rPr>
        <w:t>à</w:t>
      </w:r>
      <w:r w:rsidR="00BA53D5" w:rsidRPr="006F33BF">
        <w:rPr>
          <w:rFonts w:ascii="Times New Roman" w:hAnsi="Times New Roman" w:cs="Times New Roman"/>
          <w:sz w:val="24"/>
          <w:szCs w:val="24"/>
        </w:rPr>
        <w:t xml:space="preserve">s </w:t>
      </w:r>
      <w:r w:rsidR="00B05E50">
        <w:rPr>
          <w:rFonts w:ascii="Times New Roman" w:hAnsi="Times New Roman" w:cs="Times New Roman"/>
          <w:sz w:val="24"/>
          <w:szCs w:val="24"/>
        </w:rPr>
        <w:t>U</w:t>
      </w:r>
      <w:r w:rsidR="00BA53D5" w:rsidRPr="006F33BF">
        <w:rPr>
          <w:rFonts w:ascii="Times New Roman" w:hAnsi="Times New Roman" w:cs="Times New Roman"/>
          <w:sz w:val="24"/>
          <w:szCs w:val="24"/>
        </w:rPr>
        <w:t>rgências, que trata da habilitação de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UPA 24h para recebimento de recurso de custeio. (Origem PRT MS/GM 10/2017, Art. 19) da Portaria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de Consolidação GM/MS nº 6 de 28 de setembro de 2017, que consolida as normas sobre o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financiamento e a transferência dos recursos federais para as ações e serviços de saúde do Sistema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Único de Saúde, dar-se-ão na forma de blocos de financiamento com o respectivo monitoramento e</w:t>
      </w:r>
      <w:r w:rsidR="006F33BF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BA53D5" w:rsidRPr="006F33BF">
        <w:rPr>
          <w:rFonts w:ascii="Times New Roman" w:hAnsi="Times New Roman" w:cs="Times New Roman"/>
          <w:sz w:val="24"/>
          <w:szCs w:val="24"/>
        </w:rPr>
        <w:t>controle (Origem: PRT MS/GM 204/2007, Art. 1º);</w:t>
      </w:r>
    </w:p>
    <w:p w:rsidR="005E3305" w:rsidRPr="006F33BF" w:rsidRDefault="005E3305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>os artigos da</w:t>
      </w: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P</w:t>
      </w:r>
      <w:r w:rsidRPr="006F33BF">
        <w:rPr>
          <w:rFonts w:ascii="Times New Roman" w:hAnsi="Times New Roman" w:cs="Times New Roman"/>
          <w:sz w:val="24"/>
          <w:szCs w:val="24"/>
        </w:rPr>
        <w:t>ortaria de Consolidação MS/GM nº 06 de 28 de setembro de 201</w:t>
      </w:r>
      <w:r w:rsidR="004330C2">
        <w:rPr>
          <w:rFonts w:ascii="Times New Roman" w:hAnsi="Times New Roman" w:cs="Times New Roman"/>
          <w:sz w:val="24"/>
          <w:szCs w:val="24"/>
        </w:rPr>
        <w:t>7</w:t>
      </w:r>
      <w:r w:rsidRPr="006F33BF">
        <w:rPr>
          <w:rFonts w:ascii="Times New Roman" w:hAnsi="Times New Roman" w:cs="Times New Roman"/>
          <w:sz w:val="24"/>
          <w:szCs w:val="24"/>
        </w:rPr>
        <w:t>:</w:t>
      </w:r>
      <w:r w:rsidR="000D5111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 xml:space="preserve">Art. 890 </w:t>
      </w:r>
      <w:r w:rsidR="000D5111"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“</w:t>
      </w:r>
      <w:r w:rsidRPr="006F33BF">
        <w:rPr>
          <w:rFonts w:ascii="Times New Roman" w:hAnsi="Times New Roman" w:cs="Times New Roman"/>
          <w:sz w:val="24"/>
          <w:szCs w:val="24"/>
        </w:rPr>
        <w:t xml:space="preserve">Para o custeio da UPA 24h Ampliada, habilitada e qualificada, o Ministério da Saúde repassará o valor mensal conforme a capacidade operacional de funcionamento, declarada no Termo de Compromisso de Funcionamento da Unidade, de acordo com o Anexo </w:t>
      </w:r>
      <w:r w:rsidR="000D5111" w:rsidRPr="006F33BF">
        <w:rPr>
          <w:rFonts w:ascii="Times New Roman" w:hAnsi="Times New Roman" w:cs="Times New Roman"/>
          <w:sz w:val="24"/>
          <w:szCs w:val="24"/>
        </w:rPr>
        <w:t>LXV.</w:t>
      </w:r>
      <w:r w:rsidRPr="006F33BF">
        <w:rPr>
          <w:rFonts w:ascii="Times New Roman" w:hAnsi="Times New Roman" w:cs="Times New Roman"/>
          <w:sz w:val="24"/>
          <w:szCs w:val="24"/>
        </w:rPr>
        <w:t xml:space="preserve"> (Origem: PRT MS/GM 10/2017, Art. 24)”</w:t>
      </w:r>
      <w:r w:rsidR="000D5111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sz w:val="24"/>
          <w:szCs w:val="24"/>
        </w:rPr>
        <w:t xml:space="preserve">e </w:t>
      </w:r>
      <w:r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Art. 891</w:t>
      </w:r>
      <w:r w:rsidR="000D5111"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”</w:t>
      </w:r>
      <w:proofErr w:type="gramEnd"/>
      <w:r w:rsidRPr="006F33BF">
        <w:rPr>
          <w:rFonts w:ascii="Times New Roman" w:hAnsi="Times New Roman" w:cs="Times New Roman"/>
          <w:sz w:val="24"/>
          <w:szCs w:val="24"/>
        </w:rPr>
        <w:t xml:space="preserve"> A manifestação referente à opção de funcionamento da UPA 24h, conforme os arts. 889 e 890 dar-se-á mediante a apresentação de Termo de Compromisso de Funcionamento da Unidade (o modelo será disponibilizado no endereço eletrônico da SAS/Ministério da Saúde) assinado pelo gestor e aprovado em </w:t>
      </w:r>
      <w:r w:rsidR="00B05E50">
        <w:rPr>
          <w:rFonts w:ascii="Times New Roman" w:hAnsi="Times New Roman" w:cs="Times New Roman"/>
          <w:sz w:val="24"/>
          <w:szCs w:val="24"/>
        </w:rPr>
        <w:t>R</w:t>
      </w:r>
      <w:r w:rsidRPr="006F33BF">
        <w:rPr>
          <w:rFonts w:ascii="Times New Roman" w:hAnsi="Times New Roman" w:cs="Times New Roman"/>
          <w:sz w:val="24"/>
          <w:szCs w:val="24"/>
        </w:rPr>
        <w:t>esolução editada pela CIB respectiva. (Origem: PRT MS/GM 10/2017, Art. 25)”;</w:t>
      </w:r>
    </w:p>
    <w:p w:rsidR="005E3305" w:rsidRPr="006F33BF" w:rsidRDefault="005E3305" w:rsidP="009D7742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Considerando </w:t>
      </w:r>
      <w:r w:rsidRPr="006F33BF">
        <w:rPr>
          <w:rFonts w:ascii="Times New Roman" w:hAnsi="Times New Roman" w:cs="Times New Roman"/>
          <w:sz w:val="24"/>
          <w:szCs w:val="24"/>
        </w:rPr>
        <w:t xml:space="preserve">o Inciso </w:t>
      </w:r>
      <w:r w:rsidRPr="006F33BF">
        <w:rPr>
          <w:rStyle w:val="Forte"/>
          <w:rFonts w:ascii="Times New Roman" w:hAnsi="Times New Roman" w:cs="Times New Roman"/>
          <w:b w:val="0"/>
          <w:sz w:val="24"/>
          <w:szCs w:val="24"/>
        </w:rPr>
        <w:t>II do Art. 893 da P</w:t>
      </w:r>
      <w:r w:rsidRPr="006F33BF">
        <w:rPr>
          <w:rFonts w:ascii="Times New Roman" w:hAnsi="Times New Roman" w:cs="Times New Roman"/>
          <w:sz w:val="24"/>
          <w:szCs w:val="24"/>
        </w:rPr>
        <w:t>ortaria de Consolidação MS/GM nº 06 de 28 de setembro de 201</w:t>
      </w:r>
      <w:r w:rsidR="004330C2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Pr="006F33BF">
        <w:rPr>
          <w:rFonts w:ascii="Times New Roman" w:hAnsi="Times New Roman" w:cs="Times New Roman"/>
          <w:sz w:val="24"/>
          <w:szCs w:val="24"/>
        </w:rPr>
        <w:t xml:space="preserve"> “Termo de Compromisso de Funcionamento da UPA 24h, nas condições definidas na portaria de habilitação em custeio, pactuado e assinado pelo ente federados interessado, com aprovação do Conselho de Saúde respectivo e pela CIB, mediante resolução. (Origem: PRT MS/GM 10/2017, Art. 27, II)”; </w:t>
      </w:r>
    </w:p>
    <w:p w:rsidR="00BA53D5" w:rsidRPr="006F33BF" w:rsidRDefault="00BA53D5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6F3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bCs/>
          <w:sz w:val="24"/>
          <w:szCs w:val="24"/>
        </w:rPr>
        <w:t>a Resolução Nº 042 de 21 de maio de 2018</w:t>
      </w:r>
      <w:r w:rsidR="00B05E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bCs/>
          <w:sz w:val="24"/>
          <w:szCs w:val="24"/>
        </w:rPr>
        <w:t>da</w:t>
      </w:r>
      <w:r w:rsidRPr="006F3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sz w:val="24"/>
          <w:szCs w:val="24"/>
        </w:rPr>
        <w:t xml:space="preserve">Comissão </w:t>
      </w:r>
      <w:proofErr w:type="spellStart"/>
      <w:r w:rsidRPr="006F33BF">
        <w:rPr>
          <w:rFonts w:ascii="Times New Roman" w:hAnsi="Times New Roman" w:cs="Times New Roman"/>
          <w:sz w:val="24"/>
          <w:szCs w:val="24"/>
        </w:rPr>
        <w:t>Intergestores</w:t>
      </w:r>
      <w:proofErr w:type="spellEnd"/>
      <w:r w:rsidRPr="006F33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3BF">
        <w:rPr>
          <w:rFonts w:ascii="Times New Roman" w:hAnsi="Times New Roman" w:cs="Times New Roman"/>
          <w:sz w:val="24"/>
          <w:szCs w:val="24"/>
        </w:rPr>
        <w:t>Bipartite</w:t>
      </w:r>
      <w:proofErr w:type="spellEnd"/>
      <w:r w:rsidRPr="006F33BF">
        <w:rPr>
          <w:rFonts w:ascii="Times New Roman" w:hAnsi="Times New Roman" w:cs="Times New Roman"/>
          <w:sz w:val="24"/>
          <w:szCs w:val="24"/>
        </w:rPr>
        <w:t xml:space="preserve"> do Estado de Alagoas,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que aprovou a implantação de 01 (uma) Unidade de Pronto Atendimento – UPA 24hs, Porte III,</w:t>
      </w:r>
      <w:r w:rsidR="006F33BF"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33BF">
        <w:rPr>
          <w:rFonts w:ascii="Times New Roman" w:hAnsi="Times New Roman" w:cs="Times New Roman"/>
          <w:color w:val="000000"/>
          <w:sz w:val="24"/>
          <w:szCs w:val="24"/>
        </w:rPr>
        <w:t>sob gestão</w:t>
      </w:r>
      <w:proofErr w:type="gramEnd"/>
      <w:r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da Secretaria de Estado da Saúde</w:t>
      </w:r>
      <w:r w:rsidR="009D7742">
        <w:rPr>
          <w:rFonts w:ascii="Times New Roman" w:hAnsi="Times New Roman" w:cs="Times New Roman"/>
          <w:color w:val="000000"/>
          <w:sz w:val="24"/>
          <w:szCs w:val="24"/>
        </w:rPr>
        <w:t>/SESAU,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com abrangência populacional dos municípios do Litoral Norte;</w:t>
      </w:r>
    </w:p>
    <w:p w:rsidR="006F33BF" w:rsidRPr="006F33BF" w:rsidRDefault="00012FEF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6F33BF">
        <w:rPr>
          <w:rFonts w:ascii="Times New Roman" w:hAnsi="Times New Roman" w:cs="Times New Roman"/>
          <w:sz w:val="24"/>
          <w:szCs w:val="24"/>
        </w:rPr>
        <w:t xml:space="preserve"> que a Unidade de Pronto Atendimento (UPA 24h) Dr Ismar Gatto, foi a primeira Unidade de Pronto Atendimento da capital entregue e construída com recursos próprios do Governo do Estado, da ordem de R$ 5.000.000,00 (cinco milhões de reais), tendo capacidade para</w:t>
      </w:r>
      <w:r w:rsidR="000D5111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Pr="006F33BF">
        <w:rPr>
          <w:rFonts w:ascii="Times New Roman" w:hAnsi="Times New Roman" w:cs="Times New Roman"/>
          <w:sz w:val="24"/>
          <w:szCs w:val="24"/>
        </w:rPr>
        <w:t>atender 10.500 usuários por mês, sendo 350 por dia, assegurando atendimento intermediário entre a Atenção Básica e Média e Alta Complexidade</w:t>
      </w:r>
      <w:r w:rsidR="006F33BF" w:rsidRPr="006F33BF">
        <w:rPr>
          <w:rFonts w:ascii="Times New Roman" w:hAnsi="Times New Roman" w:cs="Times New Roman"/>
          <w:sz w:val="24"/>
          <w:szCs w:val="24"/>
        </w:rPr>
        <w:t>, expandindo e garantindo</w:t>
      </w:r>
      <w:r w:rsidR="000D5111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6F33BF" w:rsidRPr="006F33BF">
        <w:rPr>
          <w:rFonts w:ascii="Times New Roman" w:hAnsi="Times New Roman" w:cs="Times New Roman"/>
          <w:sz w:val="24"/>
          <w:szCs w:val="24"/>
        </w:rPr>
        <w:t>a qualificação de um atendimento adequado aos pacientes agudos por posterior encaminhamento a unidades hospitalares de retaguarda para o estado;</w:t>
      </w:r>
    </w:p>
    <w:p w:rsidR="00012FEF" w:rsidRPr="006F33BF" w:rsidRDefault="00012FEF" w:rsidP="009D774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b/>
          <w:color w:val="000000"/>
          <w:sz w:val="24"/>
          <w:szCs w:val="24"/>
        </w:rPr>
        <w:t>Considerando</w:t>
      </w:r>
      <w:r w:rsidRPr="006F33BF">
        <w:rPr>
          <w:rFonts w:ascii="Times New Roman" w:hAnsi="Times New Roman" w:cs="Times New Roman"/>
          <w:sz w:val="24"/>
          <w:szCs w:val="24"/>
        </w:rPr>
        <w:t xml:space="preserve"> que a Unidade de Pronto Atendimento (UPA 24h) Dr Ismar Gatto, atendendo ao estabelecido pela Agência Nacional de Vigilância Sanitária – ANVISA, aos regulamentos técnicos de projeto e às legislações específicas para construção e estrutura física de estabelecimentos assistenciais de saúde (EAS), com o objetivo de concentrar os atendimentos de saúde de complexidade intermediária, dentro da Rede de Urgência e Emergência de Alagoas, proporcionará </w:t>
      </w:r>
      <w:r w:rsidRPr="006F33BF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9D7742">
        <w:rPr>
          <w:rFonts w:ascii="Times New Roman" w:hAnsi="Times New Roman" w:cs="Times New Roman"/>
          <w:sz w:val="24"/>
          <w:szCs w:val="24"/>
        </w:rPr>
        <w:t>os</w:t>
      </w:r>
      <w:r w:rsidRPr="006F33BF">
        <w:rPr>
          <w:rFonts w:ascii="Times New Roman" w:hAnsi="Times New Roman" w:cs="Times New Roman"/>
          <w:sz w:val="24"/>
          <w:szCs w:val="24"/>
        </w:rPr>
        <w:t xml:space="preserve"> 162.401 moradores do Feitosa, B</w:t>
      </w:r>
      <w:r w:rsidR="009D7742">
        <w:rPr>
          <w:rFonts w:ascii="Times New Roman" w:hAnsi="Times New Roman" w:cs="Times New Roman"/>
          <w:sz w:val="24"/>
          <w:szCs w:val="24"/>
        </w:rPr>
        <w:t>arro Duro, São Jorge e Serraria</w:t>
      </w:r>
      <w:r w:rsidRPr="006F33BF">
        <w:rPr>
          <w:rFonts w:ascii="Times New Roman" w:hAnsi="Times New Roman" w:cs="Times New Roman"/>
          <w:sz w:val="24"/>
          <w:szCs w:val="24"/>
        </w:rPr>
        <w:t>, Ipioca, Pescaria, Riacho Doce, Garça Torta, Guaxuma, Jacarecica e Cruz das Almas, melhoria no acesso, bem como um aumento significativo da capacidade de atendimento;</w:t>
      </w:r>
    </w:p>
    <w:p w:rsidR="00346F48" w:rsidRPr="006F33BF" w:rsidRDefault="00012FEF" w:rsidP="009D7742">
      <w:pPr>
        <w:pStyle w:val="NormalWeb"/>
        <w:spacing w:before="120" w:beforeAutospacing="0"/>
        <w:jc w:val="both"/>
        <w:rPr>
          <w:rFonts w:ascii="Times New Roman" w:hAnsi="Times New Roman" w:cs="Times New Roman"/>
        </w:rPr>
      </w:pPr>
      <w:r w:rsidRPr="006F33BF">
        <w:rPr>
          <w:rFonts w:ascii="Times New Roman" w:hAnsi="Times New Roman" w:cs="Times New Roman"/>
          <w:b/>
          <w:color w:val="000000"/>
        </w:rPr>
        <w:t>Considerando</w:t>
      </w:r>
      <w:r w:rsidRPr="006F33BF">
        <w:rPr>
          <w:rFonts w:ascii="Times New Roman" w:hAnsi="Times New Roman" w:cs="Times New Roman"/>
        </w:rPr>
        <w:t xml:space="preserve"> que a Unidade de Pronto Atendimento (UPA 24h) Dr Ismar Gatto, inaugurada em 0</w:t>
      </w:r>
      <w:r w:rsidR="009C0A09">
        <w:rPr>
          <w:rFonts w:ascii="Times New Roman" w:hAnsi="Times New Roman" w:cs="Times New Roman"/>
        </w:rPr>
        <w:t>1</w:t>
      </w:r>
      <w:r w:rsidRPr="006F33BF">
        <w:rPr>
          <w:rFonts w:ascii="Times New Roman" w:hAnsi="Times New Roman" w:cs="Times New Roman"/>
        </w:rPr>
        <w:t xml:space="preserve"> de </w:t>
      </w:r>
      <w:r w:rsidR="009C0A09">
        <w:rPr>
          <w:rFonts w:ascii="Times New Roman" w:hAnsi="Times New Roman" w:cs="Times New Roman"/>
        </w:rPr>
        <w:t>novembro</w:t>
      </w:r>
      <w:r w:rsidR="00B73C9E">
        <w:rPr>
          <w:rFonts w:ascii="Times New Roman" w:hAnsi="Times New Roman" w:cs="Times New Roman"/>
        </w:rPr>
        <w:t xml:space="preserve"> </w:t>
      </w:r>
      <w:r w:rsidRPr="006F33BF">
        <w:rPr>
          <w:rFonts w:ascii="Times New Roman" w:hAnsi="Times New Roman" w:cs="Times New Roman"/>
        </w:rPr>
        <w:t xml:space="preserve">de 2019, possui </w:t>
      </w:r>
      <w:r w:rsidR="00B05E50">
        <w:rPr>
          <w:rFonts w:ascii="Times New Roman" w:hAnsi="Times New Roman" w:cs="Times New Roman"/>
        </w:rPr>
        <w:t>dezenove (</w:t>
      </w:r>
      <w:r w:rsidRPr="006F33BF">
        <w:rPr>
          <w:rFonts w:ascii="Times New Roman" w:hAnsi="Times New Roman" w:cs="Times New Roman"/>
        </w:rPr>
        <w:t>19</w:t>
      </w:r>
      <w:r w:rsidR="00B05E50">
        <w:rPr>
          <w:rFonts w:ascii="Times New Roman" w:hAnsi="Times New Roman" w:cs="Times New Roman"/>
        </w:rPr>
        <w:t xml:space="preserve">) </w:t>
      </w:r>
      <w:r w:rsidRPr="006F33BF">
        <w:rPr>
          <w:rFonts w:ascii="Times New Roman" w:hAnsi="Times New Roman" w:cs="Times New Roman"/>
        </w:rPr>
        <w:t xml:space="preserve">leitos, sendo </w:t>
      </w:r>
      <w:r w:rsidR="00B05E50">
        <w:rPr>
          <w:rFonts w:ascii="Times New Roman" w:hAnsi="Times New Roman" w:cs="Times New Roman"/>
        </w:rPr>
        <w:t>quinze (</w:t>
      </w:r>
      <w:r w:rsidRPr="006F33BF">
        <w:rPr>
          <w:rFonts w:ascii="Times New Roman" w:hAnsi="Times New Roman" w:cs="Times New Roman"/>
        </w:rPr>
        <w:t>15</w:t>
      </w:r>
      <w:r w:rsidR="00B05E50">
        <w:rPr>
          <w:rFonts w:ascii="Times New Roman" w:hAnsi="Times New Roman" w:cs="Times New Roman"/>
        </w:rPr>
        <w:t>)</w:t>
      </w:r>
      <w:r w:rsidRPr="006F33BF">
        <w:rPr>
          <w:rFonts w:ascii="Times New Roman" w:hAnsi="Times New Roman" w:cs="Times New Roman"/>
        </w:rPr>
        <w:t xml:space="preserve"> de observação e quatro </w:t>
      </w:r>
      <w:r w:rsidR="00B05E50">
        <w:rPr>
          <w:rFonts w:ascii="Times New Roman" w:hAnsi="Times New Roman" w:cs="Times New Roman"/>
        </w:rPr>
        <w:t xml:space="preserve">(04) </w:t>
      </w:r>
      <w:r w:rsidRPr="006F33BF">
        <w:rPr>
          <w:rFonts w:ascii="Times New Roman" w:hAnsi="Times New Roman" w:cs="Times New Roman"/>
        </w:rPr>
        <w:t>de urgência, além de dispor das especialidades de pediatria, clínica geral, ortopedia e odontologia, divididas em seis</w:t>
      </w:r>
      <w:r w:rsidR="00B05E50">
        <w:rPr>
          <w:rFonts w:ascii="Times New Roman" w:hAnsi="Times New Roman" w:cs="Times New Roman"/>
        </w:rPr>
        <w:t xml:space="preserve"> (06)</w:t>
      </w:r>
      <w:r w:rsidRPr="006F33BF">
        <w:rPr>
          <w:rFonts w:ascii="Times New Roman" w:hAnsi="Times New Roman" w:cs="Times New Roman"/>
        </w:rPr>
        <w:t xml:space="preserve"> consultórios médicos, contando com uma estrutura organizada, com a colhimento e classificação de risco, </w:t>
      </w:r>
      <w:proofErr w:type="gramStart"/>
      <w:r w:rsidRPr="006F33BF">
        <w:rPr>
          <w:rFonts w:ascii="Times New Roman" w:hAnsi="Times New Roman" w:cs="Times New Roman"/>
        </w:rPr>
        <w:t>raio-X</w:t>
      </w:r>
      <w:proofErr w:type="gramEnd"/>
      <w:r w:rsidRPr="006F33BF">
        <w:rPr>
          <w:rFonts w:ascii="Times New Roman" w:hAnsi="Times New Roman" w:cs="Times New Roman"/>
        </w:rPr>
        <w:t>,</w:t>
      </w:r>
      <w:r w:rsidR="00B05E50">
        <w:rPr>
          <w:rFonts w:ascii="Times New Roman" w:hAnsi="Times New Roman" w:cs="Times New Roman"/>
        </w:rPr>
        <w:t xml:space="preserve"> e eletrocardiograma.</w:t>
      </w:r>
    </w:p>
    <w:p w:rsidR="009D7742" w:rsidRDefault="009D7742" w:rsidP="009D774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916" w:rsidRPr="006F33BF" w:rsidRDefault="00E80D05" w:rsidP="009D7742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3BF">
        <w:rPr>
          <w:rFonts w:ascii="Times New Roman" w:hAnsi="Times New Roman" w:cs="Times New Roman"/>
          <w:b/>
          <w:sz w:val="24"/>
          <w:szCs w:val="24"/>
        </w:rPr>
        <w:t>RESOLVE:</w:t>
      </w:r>
    </w:p>
    <w:p w:rsidR="009D7742" w:rsidRDefault="009D7742" w:rsidP="009D7742">
      <w:pPr>
        <w:tabs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4325" w:rsidRPr="006F33BF" w:rsidRDefault="00211344" w:rsidP="009D7742">
      <w:pPr>
        <w:tabs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color w:val="000000"/>
          <w:sz w:val="24"/>
          <w:szCs w:val="24"/>
        </w:rPr>
        <w:t>Aprovar AD REFERENDUM</w:t>
      </w:r>
      <w:r w:rsidR="007E4325"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4325" w:rsidRPr="006F33BF">
        <w:rPr>
          <w:rFonts w:ascii="Times New Roman" w:hAnsi="Times New Roman" w:cs="Times New Roman"/>
          <w:sz w:val="24"/>
          <w:szCs w:val="24"/>
        </w:rPr>
        <w:t xml:space="preserve">o Termo de Compromisso de Funcionamento da UPA 24 Horas Dr Ismar Gatto, Porte III, </w:t>
      </w:r>
      <w:proofErr w:type="gramStart"/>
      <w:r w:rsidR="007E4325" w:rsidRPr="006F33BF">
        <w:rPr>
          <w:rFonts w:ascii="Times New Roman" w:hAnsi="Times New Roman" w:cs="Times New Roman"/>
          <w:sz w:val="24"/>
          <w:szCs w:val="24"/>
        </w:rPr>
        <w:t>sob gestão</w:t>
      </w:r>
      <w:proofErr w:type="gramEnd"/>
      <w:r w:rsidR="007E4325" w:rsidRPr="006F33BF">
        <w:rPr>
          <w:rFonts w:ascii="Times New Roman" w:hAnsi="Times New Roman" w:cs="Times New Roman"/>
          <w:sz w:val="24"/>
          <w:szCs w:val="24"/>
        </w:rPr>
        <w:t xml:space="preserve"> estadual, no município de Maceió</w:t>
      </w:r>
      <w:r w:rsidR="00B05E50">
        <w:rPr>
          <w:rFonts w:ascii="Times New Roman" w:hAnsi="Times New Roman" w:cs="Times New Roman"/>
          <w:sz w:val="24"/>
          <w:szCs w:val="24"/>
        </w:rPr>
        <w:t>/Alagoas</w:t>
      </w:r>
      <w:r w:rsidR="007E4325" w:rsidRPr="006F3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916" w:rsidRPr="006F33BF" w:rsidRDefault="001E2916" w:rsidP="009D7742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Times New Roman" w:hAnsi="Times New Roman" w:cs="Times New Roman"/>
        </w:rPr>
      </w:pPr>
    </w:p>
    <w:p w:rsidR="001E2916" w:rsidRPr="006F33BF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sz w:val="24"/>
          <w:szCs w:val="24"/>
        </w:rPr>
        <w:t xml:space="preserve">Maceió, </w:t>
      </w:r>
      <w:r w:rsidR="00935390" w:rsidRPr="006F33BF">
        <w:rPr>
          <w:rFonts w:ascii="Times New Roman" w:hAnsi="Times New Roman" w:cs="Times New Roman"/>
          <w:sz w:val="24"/>
          <w:szCs w:val="24"/>
        </w:rPr>
        <w:t>1</w:t>
      </w:r>
      <w:r w:rsidR="00211344" w:rsidRPr="006F33BF">
        <w:rPr>
          <w:rFonts w:ascii="Times New Roman" w:hAnsi="Times New Roman" w:cs="Times New Roman"/>
          <w:sz w:val="24"/>
          <w:szCs w:val="24"/>
        </w:rPr>
        <w:t>4</w:t>
      </w:r>
      <w:r w:rsidRPr="006F33BF">
        <w:rPr>
          <w:rFonts w:ascii="Times New Roman" w:hAnsi="Times New Roman" w:cs="Times New Roman"/>
          <w:sz w:val="24"/>
          <w:szCs w:val="24"/>
        </w:rPr>
        <w:t xml:space="preserve"> de</w:t>
      </w:r>
      <w:r w:rsidR="00935390" w:rsidRPr="006F33BF">
        <w:rPr>
          <w:rFonts w:ascii="Times New Roman" w:hAnsi="Times New Roman" w:cs="Times New Roman"/>
          <w:sz w:val="24"/>
          <w:szCs w:val="24"/>
        </w:rPr>
        <w:t xml:space="preserve"> </w:t>
      </w:r>
      <w:r w:rsidR="00211344" w:rsidRPr="006F33BF">
        <w:rPr>
          <w:rFonts w:ascii="Times New Roman" w:hAnsi="Times New Roman" w:cs="Times New Roman"/>
          <w:sz w:val="24"/>
          <w:szCs w:val="24"/>
        </w:rPr>
        <w:t>novembro</w:t>
      </w:r>
      <w:r w:rsidR="00B558E8" w:rsidRPr="006F33BF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1E2916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6F33BF" w:rsidRDefault="009D7742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6F48" w:rsidRPr="006F33BF" w:rsidRDefault="00346F48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6F33BF" w:rsidRDefault="00430A2B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3BF">
        <w:rPr>
          <w:rFonts w:ascii="Times New Roman" w:hAnsi="Times New Roman" w:cs="Times New Roman"/>
          <w:b/>
          <w:sz w:val="24"/>
          <w:szCs w:val="24"/>
        </w:rPr>
        <w:t>Maurício Sarmento da Silva</w:t>
      </w:r>
    </w:p>
    <w:p w:rsidR="001E2916" w:rsidRPr="006F33BF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3BF">
        <w:rPr>
          <w:rFonts w:ascii="Times New Roman" w:hAnsi="Times New Roman" w:cs="Times New Roman"/>
          <w:sz w:val="24"/>
          <w:szCs w:val="24"/>
        </w:rPr>
        <w:t>Presidente do Conselho Estadual de Saúde de Alagoas</w:t>
      </w:r>
    </w:p>
    <w:p w:rsidR="001E2916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742" w:rsidRPr="006F33BF" w:rsidRDefault="009D7742" w:rsidP="009D7742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2916" w:rsidRPr="006F33BF" w:rsidRDefault="001E2916" w:rsidP="00B05E50">
      <w:pPr>
        <w:tabs>
          <w:tab w:val="left" w:pos="900"/>
          <w:tab w:val="left" w:pos="1440"/>
        </w:tabs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33BF">
        <w:rPr>
          <w:rFonts w:ascii="Times New Roman" w:hAnsi="Times New Roman" w:cs="Times New Roman"/>
          <w:color w:val="000000"/>
          <w:sz w:val="24"/>
          <w:szCs w:val="24"/>
        </w:rPr>
        <w:t>Homologo a Resolução CES/AL nº 0</w:t>
      </w:r>
      <w:r w:rsidR="00935390" w:rsidRPr="006F33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11344" w:rsidRPr="006F33B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935390" w:rsidRPr="006F33B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11344" w:rsidRPr="006F33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35390"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211344" w:rsidRPr="006F33BF">
        <w:rPr>
          <w:rFonts w:ascii="Times New Roman" w:hAnsi="Times New Roman" w:cs="Times New Roman"/>
          <w:color w:val="000000"/>
          <w:sz w:val="24"/>
          <w:szCs w:val="24"/>
        </w:rPr>
        <w:t>novembro</w:t>
      </w:r>
      <w:r w:rsidR="00B558E8" w:rsidRPr="006F33BF">
        <w:rPr>
          <w:rFonts w:ascii="Times New Roman" w:hAnsi="Times New Roman" w:cs="Times New Roman"/>
          <w:color w:val="000000"/>
          <w:sz w:val="24"/>
          <w:szCs w:val="24"/>
        </w:rPr>
        <w:t xml:space="preserve"> de 2019</w:t>
      </w:r>
      <w:r w:rsidRPr="006F33BF">
        <w:rPr>
          <w:rFonts w:ascii="Times New Roman" w:hAnsi="Times New Roman" w:cs="Times New Roman"/>
          <w:color w:val="000000"/>
          <w:sz w:val="24"/>
          <w:szCs w:val="24"/>
        </w:rPr>
        <w:t>, nos termos da Lei nº. 8.142 de 28 de dezembro de 1990 e da Resolução nº. 453, do Conselho Nacional de Saúde de 04 de novembro de 2003.</w:t>
      </w:r>
    </w:p>
    <w:p w:rsidR="00AC4389" w:rsidRPr="006F33BF" w:rsidRDefault="00AC4389" w:rsidP="00B05E50">
      <w:pPr>
        <w:spacing w:before="120"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346F48" w:rsidRPr="006F33BF" w:rsidRDefault="00346F48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</w:pPr>
    </w:p>
    <w:p w:rsidR="00B558E8" w:rsidRPr="006F33BF" w:rsidRDefault="00076EA2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F33B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 xml:space="preserve">Claúdio Alexandre Ayres </w:t>
      </w:r>
      <w:r w:rsidR="009D7742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d</w:t>
      </w:r>
      <w:r w:rsidRPr="006F33BF">
        <w:rPr>
          <w:rFonts w:ascii="Times New Roman" w:hAnsi="Times New Roman" w:cs="Times New Roman"/>
          <w:b/>
          <w:spacing w:val="-8"/>
          <w:sz w:val="24"/>
          <w:szCs w:val="24"/>
          <w:shd w:val="clear" w:color="auto" w:fill="FFFFFF"/>
        </w:rPr>
        <w:t>a Costa</w:t>
      </w:r>
    </w:p>
    <w:p w:rsidR="001E2916" w:rsidRPr="006F33BF" w:rsidRDefault="001E2916" w:rsidP="009D7742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F33BF">
        <w:rPr>
          <w:rFonts w:ascii="Times New Roman" w:hAnsi="Times New Roman" w:cs="Times New Roman"/>
          <w:color w:val="000000"/>
          <w:sz w:val="24"/>
          <w:szCs w:val="24"/>
        </w:rPr>
        <w:t>Secretário de Estado da Saúde de Alagoas</w:t>
      </w:r>
    </w:p>
    <w:sectPr w:rsidR="001E2916" w:rsidRPr="006F33BF" w:rsidSect="003A5F4C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FEF" w:rsidRDefault="00012FEF" w:rsidP="001E6818">
      <w:pPr>
        <w:spacing w:after="0" w:line="240" w:lineRule="auto"/>
      </w:pPr>
      <w:r>
        <w:separator/>
      </w:r>
    </w:p>
  </w:endnote>
  <w:endnote w:type="continuationSeparator" w:id="0">
    <w:p w:rsidR="00012FEF" w:rsidRDefault="00012FEF" w:rsidP="001E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0984501"/>
      <w:docPartObj>
        <w:docPartGallery w:val="Page Numbers (Bottom of Page)"/>
        <w:docPartUnique/>
      </w:docPartObj>
    </w:sdtPr>
    <w:sdtEndPr/>
    <w:sdtContent>
      <w:p w:rsidR="00012FEF" w:rsidRDefault="00012FE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0C2">
          <w:rPr>
            <w:noProof/>
          </w:rPr>
          <w:t>2</w:t>
        </w:r>
        <w:r>
          <w:fldChar w:fldCharType="end"/>
        </w:r>
      </w:p>
    </w:sdtContent>
  </w:sdt>
  <w:p w:rsidR="00012FEF" w:rsidRDefault="00012FE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FEF" w:rsidRDefault="00012FEF" w:rsidP="001E6818">
      <w:pPr>
        <w:spacing w:after="0" w:line="240" w:lineRule="auto"/>
      </w:pPr>
      <w:r>
        <w:separator/>
      </w:r>
    </w:p>
  </w:footnote>
  <w:footnote w:type="continuationSeparator" w:id="0">
    <w:p w:rsidR="00012FEF" w:rsidRDefault="00012FEF" w:rsidP="001E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FEF" w:rsidRDefault="00012FEF" w:rsidP="00C44758">
    <w:pPr>
      <w:pStyle w:val="Cabealho"/>
      <w:jc w:val="center"/>
    </w:pPr>
    <w:r>
      <w:object w:dxaOrig="1439" w:dyaOrig="14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46.65pt" o:ole="" filled="t">
          <v:fill color2="black"/>
          <v:imagedata r:id="rId1" o:title=""/>
        </v:shape>
        <o:OLEObject Type="Embed" ProgID="PBrush" ShapeID="_x0000_i1025" DrawAspect="Content" ObjectID="_1635570956" r:id="rId2"/>
      </w:object>
    </w:r>
  </w:p>
  <w:p w:rsidR="00012FEF" w:rsidRDefault="00012FEF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ESTADO DE ALAGOAS</w:t>
    </w:r>
  </w:p>
  <w:p w:rsidR="00012FEF" w:rsidRDefault="00012FEF" w:rsidP="00C44758">
    <w:pPr>
      <w:pStyle w:val="Cabealho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CONSELHO ESTADUAL DE SAÚDE</w:t>
    </w:r>
  </w:p>
  <w:p w:rsidR="00012FEF" w:rsidRDefault="00012FE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E8"/>
    <w:multiLevelType w:val="hybridMultilevel"/>
    <w:tmpl w:val="3BEAFB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0B4C9E"/>
    <w:multiLevelType w:val="hybridMultilevel"/>
    <w:tmpl w:val="00C4ABD4"/>
    <w:lvl w:ilvl="0" w:tplc="833AEE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2E4E35"/>
    <w:multiLevelType w:val="hybridMultilevel"/>
    <w:tmpl w:val="9D84674E"/>
    <w:lvl w:ilvl="0" w:tplc="E4EE1428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860E6"/>
    <w:multiLevelType w:val="hybridMultilevel"/>
    <w:tmpl w:val="68ACFF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E5178"/>
    <w:multiLevelType w:val="hybridMultilevel"/>
    <w:tmpl w:val="802228D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C370FB"/>
    <w:multiLevelType w:val="hybridMultilevel"/>
    <w:tmpl w:val="0A20AAA6"/>
    <w:lvl w:ilvl="0" w:tplc="39D06B70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D30196"/>
    <w:multiLevelType w:val="hybridMultilevel"/>
    <w:tmpl w:val="DBFAAB5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06D0C"/>
    <w:multiLevelType w:val="hybridMultilevel"/>
    <w:tmpl w:val="23BC2DB4"/>
    <w:lvl w:ilvl="0" w:tplc="6E90041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F1B53"/>
    <w:multiLevelType w:val="hybridMultilevel"/>
    <w:tmpl w:val="7B90E51E"/>
    <w:lvl w:ilvl="0" w:tplc="A566D45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D9E69A3"/>
    <w:multiLevelType w:val="hybridMultilevel"/>
    <w:tmpl w:val="F74E30E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5E91FFA"/>
    <w:multiLevelType w:val="hybridMultilevel"/>
    <w:tmpl w:val="C76C29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B23B24"/>
    <w:multiLevelType w:val="hybridMultilevel"/>
    <w:tmpl w:val="27A422C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6A7330"/>
    <w:multiLevelType w:val="hybridMultilevel"/>
    <w:tmpl w:val="611CFB34"/>
    <w:lvl w:ilvl="0" w:tplc="32F40C4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FCA5C98"/>
    <w:multiLevelType w:val="hybridMultilevel"/>
    <w:tmpl w:val="09B0F778"/>
    <w:lvl w:ilvl="0" w:tplc="ED24FD46">
      <w:start w:val="1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2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0C"/>
    <w:rsid w:val="00005FEE"/>
    <w:rsid w:val="00012FEF"/>
    <w:rsid w:val="00013054"/>
    <w:rsid w:val="0005398D"/>
    <w:rsid w:val="00056916"/>
    <w:rsid w:val="00062323"/>
    <w:rsid w:val="000715CB"/>
    <w:rsid w:val="00076EA2"/>
    <w:rsid w:val="00084EFA"/>
    <w:rsid w:val="00087603"/>
    <w:rsid w:val="000A02DA"/>
    <w:rsid w:val="000A5139"/>
    <w:rsid w:val="000B0E28"/>
    <w:rsid w:val="000B3452"/>
    <w:rsid w:val="000C6B55"/>
    <w:rsid w:val="000D5111"/>
    <w:rsid w:val="000D6135"/>
    <w:rsid w:val="00113118"/>
    <w:rsid w:val="00124CBA"/>
    <w:rsid w:val="001318F5"/>
    <w:rsid w:val="00164A7D"/>
    <w:rsid w:val="001A2283"/>
    <w:rsid w:val="001A30B8"/>
    <w:rsid w:val="001A4110"/>
    <w:rsid w:val="001C0D1A"/>
    <w:rsid w:val="001C28DB"/>
    <w:rsid w:val="001E089E"/>
    <w:rsid w:val="001E2916"/>
    <w:rsid w:val="001E6818"/>
    <w:rsid w:val="00203A72"/>
    <w:rsid w:val="00211344"/>
    <w:rsid w:val="0021198F"/>
    <w:rsid w:val="00217ED8"/>
    <w:rsid w:val="002211F8"/>
    <w:rsid w:val="0022725F"/>
    <w:rsid w:val="00234828"/>
    <w:rsid w:val="0024616E"/>
    <w:rsid w:val="00247228"/>
    <w:rsid w:val="002672F7"/>
    <w:rsid w:val="0026792C"/>
    <w:rsid w:val="002735C3"/>
    <w:rsid w:val="00273CC8"/>
    <w:rsid w:val="0027646C"/>
    <w:rsid w:val="00277382"/>
    <w:rsid w:val="00282516"/>
    <w:rsid w:val="00283154"/>
    <w:rsid w:val="002A0A18"/>
    <w:rsid w:val="002B5C8A"/>
    <w:rsid w:val="002C22F0"/>
    <w:rsid w:val="002D0D2D"/>
    <w:rsid w:val="002D24EB"/>
    <w:rsid w:val="002D2B7E"/>
    <w:rsid w:val="002D4E46"/>
    <w:rsid w:val="002E2667"/>
    <w:rsid w:val="00321FAB"/>
    <w:rsid w:val="00322E21"/>
    <w:rsid w:val="00346F48"/>
    <w:rsid w:val="00365E81"/>
    <w:rsid w:val="003726F2"/>
    <w:rsid w:val="0039144B"/>
    <w:rsid w:val="003960D9"/>
    <w:rsid w:val="003A04C0"/>
    <w:rsid w:val="003A1A22"/>
    <w:rsid w:val="003A5F4C"/>
    <w:rsid w:val="003A6BBB"/>
    <w:rsid w:val="003A72D0"/>
    <w:rsid w:val="003B6EBC"/>
    <w:rsid w:val="003D07C8"/>
    <w:rsid w:val="003D0EDC"/>
    <w:rsid w:val="003D73B2"/>
    <w:rsid w:val="003E4759"/>
    <w:rsid w:val="0042015A"/>
    <w:rsid w:val="00423D4B"/>
    <w:rsid w:val="00430A2B"/>
    <w:rsid w:val="004330C2"/>
    <w:rsid w:val="0043359F"/>
    <w:rsid w:val="004519ED"/>
    <w:rsid w:val="00451AEE"/>
    <w:rsid w:val="00461CF6"/>
    <w:rsid w:val="004631D9"/>
    <w:rsid w:val="00464573"/>
    <w:rsid w:val="00466116"/>
    <w:rsid w:val="00471A81"/>
    <w:rsid w:val="00473E67"/>
    <w:rsid w:val="0047730E"/>
    <w:rsid w:val="0048396C"/>
    <w:rsid w:val="004A3F90"/>
    <w:rsid w:val="004B3EFC"/>
    <w:rsid w:val="004C19D1"/>
    <w:rsid w:val="004E1253"/>
    <w:rsid w:val="004F3832"/>
    <w:rsid w:val="005069BD"/>
    <w:rsid w:val="00511692"/>
    <w:rsid w:val="005140D8"/>
    <w:rsid w:val="005152CB"/>
    <w:rsid w:val="005323F1"/>
    <w:rsid w:val="0054280E"/>
    <w:rsid w:val="005573C1"/>
    <w:rsid w:val="0057359F"/>
    <w:rsid w:val="005773F1"/>
    <w:rsid w:val="00580227"/>
    <w:rsid w:val="005810AE"/>
    <w:rsid w:val="0058279D"/>
    <w:rsid w:val="00583C61"/>
    <w:rsid w:val="005843C9"/>
    <w:rsid w:val="005869FD"/>
    <w:rsid w:val="00594F3A"/>
    <w:rsid w:val="00597918"/>
    <w:rsid w:val="005A030F"/>
    <w:rsid w:val="005A51EB"/>
    <w:rsid w:val="005A52D6"/>
    <w:rsid w:val="005C3A8E"/>
    <w:rsid w:val="005D5507"/>
    <w:rsid w:val="005D5707"/>
    <w:rsid w:val="005E087B"/>
    <w:rsid w:val="005E312D"/>
    <w:rsid w:val="005E3305"/>
    <w:rsid w:val="0060122F"/>
    <w:rsid w:val="00606E5D"/>
    <w:rsid w:val="00615762"/>
    <w:rsid w:val="00621BB0"/>
    <w:rsid w:val="00643F0C"/>
    <w:rsid w:val="006469E2"/>
    <w:rsid w:val="006657BF"/>
    <w:rsid w:val="00671245"/>
    <w:rsid w:val="00684095"/>
    <w:rsid w:val="006865D3"/>
    <w:rsid w:val="006B0634"/>
    <w:rsid w:val="006B1955"/>
    <w:rsid w:val="006C7FF2"/>
    <w:rsid w:val="006D2E50"/>
    <w:rsid w:val="006F33BF"/>
    <w:rsid w:val="00703B19"/>
    <w:rsid w:val="0072435D"/>
    <w:rsid w:val="00731698"/>
    <w:rsid w:val="007336D3"/>
    <w:rsid w:val="00734757"/>
    <w:rsid w:val="007449C3"/>
    <w:rsid w:val="00751182"/>
    <w:rsid w:val="00752D7B"/>
    <w:rsid w:val="00753785"/>
    <w:rsid w:val="00760344"/>
    <w:rsid w:val="00770030"/>
    <w:rsid w:val="00771D39"/>
    <w:rsid w:val="007759E5"/>
    <w:rsid w:val="00776AE5"/>
    <w:rsid w:val="007876CD"/>
    <w:rsid w:val="007C123E"/>
    <w:rsid w:val="007C2B2B"/>
    <w:rsid w:val="007C415C"/>
    <w:rsid w:val="007C5B7B"/>
    <w:rsid w:val="007D0295"/>
    <w:rsid w:val="007E4325"/>
    <w:rsid w:val="007F17F6"/>
    <w:rsid w:val="00811F19"/>
    <w:rsid w:val="00834948"/>
    <w:rsid w:val="0083653F"/>
    <w:rsid w:val="0083750E"/>
    <w:rsid w:val="008429AC"/>
    <w:rsid w:val="00850999"/>
    <w:rsid w:val="008573CE"/>
    <w:rsid w:val="00863B19"/>
    <w:rsid w:val="008641BC"/>
    <w:rsid w:val="008677C3"/>
    <w:rsid w:val="00890662"/>
    <w:rsid w:val="00897B3F"/>
    <w:rsid w:val="008A2817"/>
    <w:rsid w:val="008A627F"/>
    <w:rsid w:val="008B66BA"/>
    <w:rsid w:val="008C2EC6"/>
    <w:rsid w:val="008C6ED8"/>
    <w:rsid w:val="008F4533"/>
    <w:rsid w:val="008F57D4"/>
    <w:rsid w:val="0090088B"/>
    <w:rsid w:val="0090164A"/>
    <w:rsid w:val="00903F8A"/>
    <w:rsid w:val="00923279"/>
    <w:rsid w:val="00924686"/>
    <w:rsid w:val="00930591"/>
    <w:rsid w:val="00935192"/>
    <w:rsid w:val="00935390"/>
    <w:rsid w:val="00937D75"/>
    <w:rsid w:val="00943A77"/>
    <w:rsid w:val="00955DC1"/>
    <w:rsid w:val="00975333"/>
    <w:rsid w:val="0098445D"/>
    <w:rsid w:val="00992B13"/>
    <w:rsid w:val="009A0120"/>
    <w:rsid w:val="009A11EA"/>
    <w:rsid w:val="009A6A6F"/>
    <w:rsid w:val="009C0A09"/>
    <w:rsid w:val="009C175A"/>
    <w:rsid w:val="009D4B10"/>
    <w:rsid w:val="009D7742"/>
    <w:rsid w:val="009E5C11"/>
    <w:rsid w:val="009E5C18"/>
    <w:rsid w:val="009F1B66"/>
    <w:rsid w:val="009F579F"/>
    <w:rsid w:val="00A1139F"/>
    <w:rsid w:val="00A11569"/>
    <w:rsid w:val="00A121F6"/>
    <w:rsid w:val="00A430C9"/>
    <w:rsid w:val="00A60911"/>
    <w:rsid w:val="00A6157F"/>
    <w:rsid w:val="00A64395"/>
    <w:rsid w:val="00A7077B"/>
    <w:rsid w:val="00A77A2F"/>
    <w:rsid w:val="00A85F9C"/>
    <w:rsid w:val="00A86432"/>
    <w:rsid w:val="00A87F9C"/>
    <w:rsid w:val="00AA36E6"/>
    <w:rsid w:val="00AC4389"/>
    <w:rsid w:val="00B00E08"/>
    <w:rsid w:val="00B056C1"/>
    <w:rsid w:val="00B05E50"/>
    <w:rsid w:val="00B07DC6"/>
    <w:rsid w:val="00B1200C"/>
    <w:rsid w:val="00B15234"/>
    <w:rsid w:val="00B1587C"/>
    <w:rsid w:val="00B16BF2"/>
    <w:rsid w:val="00B22C8F"/>
    <w:rsid w:val="00B47F81"/>
    <w:rsid w:val="00B500F8"/>
    <w:rsid w:val="00B549C4"/>
    <w:rsid w:val="00B556E8"/>
    <w:rsid w:val="00B558E8"/>
    <w:rsid w:val="00B73C9E"/>
    <w:rsid w:val="00B80F5C"/>
    <w:rsid w:val="00B83AAF"/>
    <w:rsid w:val="00B8438F"/>
    <w:rsid w:val="00BA4BFA"/>
    <w:rsid w:val="00BA53D5"/>
    <w:rsid w:val="00BB279C"/>
    <w:rsid w:val="00BC30B3"/>
    <w:rsid w:val="00BC54D7"/>
    <w:rsid w:val="00BD4432"/>
    <w:rsid w:val="00BD68A4"/>
    <w:rsid w:val="00BD7787"/>
    <w:rsid w:val="00BE3546"/>
    <w:rsid w:val="00C075C5"/>
    <w:rsid w:val="00C174F1"/>
    <w:rsid w:val="00C3208A"/>
    <w:rsid w:val="00C3284A"/>
    <w:rsid w:val="00C44758"/>
    <w:rsid w:val="00C56B21"/>
    <w:rsid w:val="00C61EB1"/>
    <w:rsid w:val="00C733C1"/>
    <w:rsid w:val="00C83A81"/>
    <w:rsid w:val="00C91031"/>
    <w:rsid w:val="00CB49F9"/>
    <w:rsid w:val="00CB5AE6"/>
    <w:rsid w:val="00CF0B41"/>
    <w:rsid w:val="00CF2628"/>
    <w:rsid w:val="00D032C6"/>
    <w:rsid w:val="00D116B4"/>
    <w:rsid w:val="00D456CF"/>
    <w:rsid w:val="00D56139"/>
    <w:rsid w:val="00D57E67"/>
    <w:rsid w:val="00D81A9D"/>
    <w:rsid w:val="00D939E8"/>
    <w:rsid w:val="00D96723"/>
    <w:rsid w:val="00D9796C"/>
    <w:rsid w:val="00DA1BBB"/>
    <w:rsid w:val="00DB5A96"/>
    <w:rsid w:val="00DF23B8"/>
    <w:rsid w:val="00E1595C"/>
    <w:rsid w:val="00E17A7D"/>
    <w:rsid w:val="00E31DAA"/>
    <w:rsid w:val="00E368FB"/>
    <w:rsid w:val="00E41D42"/>
    <w:rsid w:val="00E43BAF"/>
    <w:rsid w:val="00E52342"/>
    <w:rsid w:val="00E5500E"/>
    <w:rsid w:val="00E6024A"/>
    <w:rsid w:val="00E80D05"/>
    <w:rsid w:val="00E83F61"/>
    <w:rsid w:val="00E84C0A"/>
    <w:rsid w:val="00E85C14"/>
    <w:rsid w:val="00E911A6"/>
    <w:rsid w:val="00EA474B"/>
    <w:rsid w:val="00EB574A"/>
    <w:rsid w:val="00EB69B2"/>
    <w:rsid w:val="00EC2989"/>
    <w:rsid w:val="00ED0933"/>
    <w:rsid w:val="00ED2299"/>
    <w:rsid w:val="00EE73A0"/>
    <w:rsid w:val="00EF1DC7"/>
    <w:rsid w:val="00F01144"/>
    <w:rsid w:val="00F207BD"/>
    <w:rsid w:val="00F373F3"/>
    <w:rsid w:val="00F403E8"/>
    <w:rsid w:val="00F403F0"/>
    <w:rsid w:val="00F522C0"/>
    <w:rsid w:val="00F57B04"/>
    <w:rsid w:val="00F750BC"/>
    <w:rsid w:val="00F8007E"/>
    <w:rsid w:val="00FA2716"/>
    <w:rsid w:val="00FA2CD5"/>
    <w:rsid w:val="00FB18AF"/>
    <w:rsid w:val="00FB6361"/>
    <w:rsid w:val="00FC1F3E"/>
    <w:rsid w:val="00FD19F8"/>
    <w:rsid w:val="00FE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507"/>
    <w:pPr>
      <w:spacing w:after="200" w:line="276" w:lineRule="auto"/>
    </w:pPr>
    <w:rPr>
      <w:rFonts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200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uiPriority w:val="99"/>
    <w:rsid w:val="00B1200C"/>
  </w:style>
  <w:style w:type="character" w:styleId="Hyperlink">
    <w:name w:val="Hyperlink"/>
    <w:basedOn w:val="Fontepargpadro"/>
    <w:uiPriority w:val="99"/>
    <w:semiHidden/>
    <w:rsid w:val="00B1200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1E6818"/>
  </w:style>
  <w:style w:type="paragraph" w:styleId="Rodap">
    <w:name w:val="footer"/>
    <w:basedOn w:val="Normal"/>
    <w:link w:val="RodapChar"/>
    <w:uiPriority w:val="99"/>
    <w:rsid w:val="001E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1E6818"/>
  </w:style>
  <w:style w:type="table" w:styleId="Tabelacomgrade">
    <w:name w:val="Table Grid"/>
    <w:basedOn w:val="Tabelanormal"/>
    <w:uiPriority w:val="99"/>
    <w:rsid w:val="00615762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E41D42"/>
    <w:pPr>
      <w:ind w:left="720"/>
    </w:pPr>
  </w:style>
  <w:style w:type="character" w:styleId="Forte">
    <w:name w:val="Strong"/>
    <w:basedOn w:val="Fontepargpadro"/>
    <w:uiPriority w:val="22"/>
    <w:qFormat/>
    <w:locked/>
    <w:rsid w:val="00F403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3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763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</vt:lpstr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</dc:title>
  <dc:creator>Cliente</dc:creator>
  <cp:lastModifiedBy>Conselho Estadual de Saude</cp:lastModifiedBy>
  <cp:revision>68</cp:revision>
  <cp:lastPrinted>2019-10-17T15:51:00Z</cp:lastPrinted>
  <dcterms:created xsi:type="dcterms:W3CDTF">2019-03-08T12:39:00Z</dcterms:created>
  <dcterms:modified xsi:type="dcterms:W3CDTF">2019-11-18T11:30:00Z</dcterms:modified>
</cp:coreProperties>
</file>